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3EC" w:rsidRDefault="00B733EC" w:rsidP="00A52085">
      <w:pPr>
        <w:widowControl w:val="0"/>
        <w:autoSpaceDE w:val="0"/>
        <w:autoSpaceDN w:val="0"/>
        <w:adjustRightInd w:val="0"/>
        <w:spacing w:after="120"/>
        <w:jc w:val="right"/>
        <w:rPr>
          <w:rFonts w:ascii="Calibri" w:hAnsi="Calibri" w:cs="Times New Roman"/>
          <w:szCs w:val="22"/>
        </w:rPr>
      </w:pPr>
    </w:p>
    <w:p w:rsidR="00003904" w:rsidRPr="00D36B1F" w:rsidRDefault="00991B38" w:rsidP="00A52085">
      <w:pPr>
        <w:widowControl w:val="0"/>
        <w:autoSpaceDE w:val="0"/>
        <w:autoSpaceDN w:val="0"/>
        <w:adjustRightInd w:val="0"/>
        <w:spacing w:after="120"/>
        <w:jc w:val="right"/>
        <w:rPr>
          <w:rFonts w:ascii="Calibri" w:hAnsi="Calibri" w:cs="Times New Roman"/>
          <w:szCs w:val="22"/>
        </w:rPr>
      </w:pPr>
      <w:r>
        <w:rPr>
          <w:rFonts w:ascii="Calibri" w:hAnsi="Calibri" w:cs="Times New Roman"/>
          <w:szCs w:val="22"/>
        </w:rPr>
        <w:t>…</w:t>
      </w:r>
      <w:r w:rsidR="00D36B1F" w:rsidRPr="00D36B1F">
        <w:rPr>
          <w:rFonts w:ascii="Calibri" w:hAnsi="Calibri" w:cs="Times New Roman"/>
          <w:szCs w:val="22"/>
        </w:rPr>
        <w:t>, l</w:t>
      </w:r>
      <w:r w:rsidR="00003904" w:rsidRPr="00D36B1F">
        <w:rPr>
          <w:rFonts w:ascii="Calibri" w:hAnsi="Calibri" w:cs="Times New Roman"/>
          <w:szCs w:val="22"/>
        </w:rPr>
        <w:t xml:space="preserve">e </w:t>
      </w:r>
      <w:r>
        <w:rPr>
          <w:rFonts w:ascii="Calibri" w:hAnsi="Calibri" w:cs="Times New Roman"/>
          <w:szCs w:val="22"/>
        </w:rPr>
        <w:t>…mars</w:t>
      </w:r>
      <w:r w:rsidR="00311C53" w:rsidRPr="00D36B1F">
        <w:rPr>
          <w:rFonts w:ascii="Calibri" w:hAnsi="Calibri" w:cs="Times New Roman"/>
          <w:szCs w:val="22"/>
        </w:rPr>
        <w:t xml:space="preserve"> 2019</w:t>
      </w:r>
    </w:p>
    <w:p w:rsidR="00003904" w:rsidRPr="00003904" w:rsidRDefault="00003904" w:rsidP="00A52085">
      <w:pPr>
        <w:widowControl w:val="0"/>
        <w:autoSpaceDE w:val="0"/>
        <w:autoSpaceDN w:val="0"/>
        <w:adjustRightInd w:val="0"/>
        <w:spacing w:after="120"/>
        <w:jc w:val="right"/>
        <w:rPr>
          <w:rFonts w:cs="Times New Roman"/>
          <w:szCs w:val="22"/>
        </w:rPr>
      </w:pPr>
    </w:p>
    <w:p w:rsidR="00A52085" w:rsidRPr="00667699" w:rsidRDefault="00A52085" w:rsidP="00A52085">
      <w:pPr>
        <w:widowControl w:val="0"/>
        <w:autoSpaceDE w:val="0"/>
        <w:autoSpaceDN w:val="0"/>
        <w:adjustRightInd w:val="0"/>
        <w:jc w:val="center"/>
        <w:rPr>
          <w:rFonts w:ascii="Calibri" w:hAnsi="Calibri" w:cs="Times New Roman"/>
          <w:b/>
          <w:szCs w:val="22"/>
        </w:rPr>
      </w:pPr>
      <w:r w:rsidRPr="00667699">
        <w:rPr>
          <w:rFonts w:ascii="Calibri" w:hAnsi="Calibri" w:cs="Times New Roman"/>
          <w:b/>
          <w:szCs w:val="22"/>
        </w:rPr>
        <w:t>Lettre ouverte aux députés des parlements</w:t>
      </w:r>
    </w:p>
    <w:p w:rsidR="00A52085" w:rsidRPr="00667699" w:rsidRDefault="00A52085" w:rsidP="00A52085">
      <w:pPr>
        <w:widowControl w:val="0"/>
        <w:autoSpaceDE w:val="0"/>
        <w:autoSpaceDN w:val="0"/>
        <w:adjustRightInd w:val="0"/>
        <w:spacing w:after="120"/>
        <w:jc w:val="center"/>
        <w:rPr>
          <w:rFonts w:ascii="Calibri" w:hAnsi="Calibri" w:cs="Times New Roman"/>
          <w:b/>
          <w:szCs w:val="22"/>
        </w:rPr>
      </w:pPr>
      <w:proofErr w:type="gramStart"/>
      <w:r w:rsidRPr="00667699">
        <w:rPr>
          <w:rFonts w:ascii="Calibri" w:hAnsi="Calibri" w:cs="Times New Roman"/>
          <w:b/>
          <w:szCs w:val="22"/>
        </w:rPr>
        <w:t>de</w:t>
      </w:r>
      <w:proofErr w:type="gramEnd"/>
      <w:r w:rsidRPr="00667699">
        <w:rPr>
          <w:rFonts w:ascii="Calibri" w:hAnsi="Calibri" w:cs="Times New Roman"/>
          <w:b/>
          <w:szCs w:val="22"/>
        </w:rPr>
        <w:t xml:space="preserve"> la Région wallonne et de la Fédération Wallonie-Bruxelles</w:t>
      </w:r>
    </w:p>
    <w:p w:rsidR="00A52085" w:rsidRPr="00667699" w:rsidRDefault="00311C53" w:rsidP="00A52085">
      <w:pPr>
        <w:widowControl w:val="0"/>
        <w:autoSpaceDE w:val="0"/>
        <w:autoSpaceDN w:val="0"/>
        <w:adjustRightInd w:val="0"/>
        <w:jc w:val="center"/>
        <w:rPr>
          <w:rFonts w:ascii="Calibri" w:hAnsi="Calibri" w:cs="Times New Roman"/>
          <w:b/>
          <w:szCs w:val="22"/>
        </w:rPr>
      </w:pPr>
      <w:r w:rsidRPr="00667699">
        <w:rPr>
          <w:rFonts w:ascii="Calibri" w:hAnsi="Calibri" w:cs="Times New Roman"/>
          <w:b/>
          <w:szCs w:val="22"/>
        </w:rPr>
        <w:t>La réforme APE met en danger l</w:t>
      </w:r>
      <w:r w:rsidR="00AA4774" w:rsidRPr="00667699">
        <w:rPr>
          <w:rFonts w:ascii="Calibri" w:hAnsi="Calibri" w:cs="Times New Roman"/>
          <w:b/>
          <w:szCs w:val="22"/>
        </w:rPr>
        <w:t xml:space="preserve">es emplois </w:t>
      </w:r>
      <w:r w:rsidRPr="00667699">
        <w:rPr>
          <w:rFonts w:ascii="Calibri" w:hAnsi="Calibri" w:cs="Times New Roman"/>
          <w:b/>
          <w:szCs w:val="22"/>
        </w:rPr>
        <w:t xml:space="preserve">et </w:t>
      </w:r>
      <w:r w:rsidR="001946B3" w:rsidRPr="00667699">
        <w:rPr>
          <w:rFonts w:ascii="Calibri" w:hAnsi="Calibri" w:cs="Times New Roman"/>
          <w:b/>
          <w:szCs w:val="22"/>
        </w:rPr>
        <w:t xml:space="preserve">l’action </w:t>
      </w:r>
      <w:r w:rsidR="00A52085" w:rsidRPr="00667699">
        <w:rPr>
          <w:rFonts w:ascii="Calibri" w:hAnsi="Calibri" w:cs="Times New Roman"/>
          <w:b/>
          <w:szCs w:val="22"/>
        </w:rPr>
        <w:t>professionnelle</w:t>
      </w:r>
    </w:p>
    <w:p w:rsidR="00003904" w:rsidRPr="00667699" w:rsidRDefault="00AA4774" w:rsidP="00A52085">
      <w:pPr>
        <w:widowControl w:val="0"/>
        <w:autoSpaceDE w:val="0"/>
        <w:autoSpaceDN w:val="0"/>
        <w:adjustRightInd w:val="0"/>
        <w:spacing w:after="120"/>
        <w:jc w:val="center"/>
        <w:rPr>
          <w:rFonts w:ascii="Calibri" w:hAnsi="Calibri" w:cs="Times New Roman"/>
          <w:b/>
          <w:szCs w:val="22"/>
        </w:rPr>
      </w:pPr>
      <w:proofErr w:type="gramStart"/>
      <w:r w:rsidRPr="00667699">
        <w:rPr>
          <w:rFonts w:ascii="Calibri" w:hAnsi="Calibri" w:cs="Times New Roman"/>
          <w:b/>
          <w:szCs w:val="22"/>
        </w:rPr>
        <w:t>des</w:t>
      </w:r>
      <w:proofErr w:type="gramEnd"/>
      <w:r w:rsidRPr="00667699">
        <w:rPr>
          <w:rFonts w:ascii="Calibri" w:hAnsi="Calibri" w:cs="Times New Roman"/>
          <w:b/>
          <w:szCs w:val="22"/>
        </w:rPr>
        <w:t xml:space="preserve"> Centres culturels</w:t>
      </w:r>
      <w:r w:rsidR="00311C53" w:rsidRPr="00667699">
        <w:rPr>
          <w:rFonts w:ascii="Calibri" w:hAnsi="Calibri" w:cs="Times New Roman"/>
          <w:b/>
          <w:szCs w:val="22"/>
        </w:rPr>
        <w:t> !</w:t>
      </w:r>
    </w:p>
    <w:p w:rsidR="00003904" w:rsidRPr="00667699" w:rsidRDefault="00003904" w:rsidP="00A52085">
      <w:pPr>
        <w:widowControl w:val="0"/>
        <w:autoSpaceDE w:val="0"/>
        <w:autoSpaceDN w:val="0"/>
        <w:adjustRightInd w:val="0"/>
        <w:spacing w:after="120"/>
        <w:rPr>
          <w:rFonts w:ascii="Calibri" w:hAnsi="Calibri" w:cs="Times New Roman"/>
          <w:szCs w:val="22"/>
        </w:rPr>
      </w:pPr>
    </w:p>
    <w:p w:rsidR="00003904" w:rsidRPr="00667699" w:rsidRDefault="00003904" w:rsidP="00A52085">
      <w:pPr>
        <w:widowControl w:val="0"/>
        <w:autoSpaceDE w:val="0"/>
        <w:autoSpaceDN w:val="0"/>
        <w:adjustRightInd w:val="0"/>
        <w:spacing w:after="120"/>
        <w:rPr>
          <w:rFonts w:ascii="Calibri" w:hAnsi="Calibri" w:cs="Times New Roman"/>
          <w:szCs w:val="22"/>
        </w:rPr>
      </w:pPr>
      <w:r w:rsidRPr="00667699">
        <w:rPr>
          <w:rFonts w:ascii="Calibri" w:hAnsi="Calibri" w:cs="Times New Roman"/>
          <w:szCs w:val="22"/>
        </w:rPr>
        <w:t>Mes</w:t>
      </w:r>
      <w:r w:rsidR="001946B3" w:rsidRPr="00667699">
        <w:rPr>
          <w:rFonts w:ascii="Calibri" w:hAnsi="Calibri" w:cs="Times New Roman"/>
          <w:szCs w:val="22"/>
        </w:rPr>
        <w:t xml:space="preserve">dames et Messieurs les </w:t>
      </w:r>
      <w:r w:rsidR="003A6587" w:rsidRPr="00667699">
        <w:rPr>
          <w:rFonts w:ascii="Calibri" w:hAnsi="Calibri" w:cs="Times New Roman"/>
          <w:szCs w:val="22"/>
        </w:rPr>
        <w:t>D</w:t>
      </w:r>
      <w:r w:rsidR="001946B3" w:rsidRPr="00667699">
        <w:rPr>
          <w:rFonts w:ascii="Calibri" w:hAnsi="Calibri" w:cs="Times New Roman"/>
          <w:szCs w:val="22"/>
        </w:rPr>
        <w:t>éputé</w:t>
      </w:r>
      <w:r w:rsidRPr="00667699">
        <w:rPr>
          <w:rFonts w:ascii="Calibri" w:hAnsi="Calibri" w:cs="Times New Roman"/>
          <w:szCs w:val="22"/>
        </w:rPr>
        <w:t>s,</w:t>
      </w:r>
    </w:p>
    <w:p w:rsidR="00FF233D" w:rsidRPr="00667699" w:rsidRDefault="00FF233D" w:rsidP="00A52085">
      <w:pPr>
        <w:widowControl w:val="0"/>
        <w:autoSpaceDE w:val="0"/>
        <w:autoSpaceDN w:val="0"/>
        <w:adjustRightInd w:val="0"/>
        <w:spacing w:after="120"/>
        <w:rPr>
          <w:rFonts w:ascii="Calibri" w:hAnsi="Calibri" w:cs="Times New Roman"/>
          <w:szCs w:val="22"/>
        </w:rPr>
      </w:pPr>
    </w:p>
    <w:p w:rsidR="00FF233D" w:rsidRPr="00667699" w:rsidRDefault="00FF233D" w:rsidP="00A52085">
      <w:pPr>
        <w:widowControl w:val="0"/>
        <w:autoSpaceDE w:val="0"/>
        <w:autoSpaceDN w:val="0"/>
        <w:adjustRightInd w:val="0"/>
        <w:spacing w:after="120"/>
        <w:rPr>
          <w:rFonts w:ascii="Calibri" w:hAnsi="Calibri" w:cs="Times New Roman"/>
          <w:szCs w:val="22"/>
        </w:rPr>
      </w:pPr>
      <w:r w:rsidRPr="00667699">
        <w:rPr>
          <w:rFonts w:ascii="Calibri" w:hAnsi="Calibri" w:cs="Times New Roman"/>
          <w:szCs w:val="22"/>
        </w:rPr>
        <w:t>Le 29 novembre dernier, vous avez reçu de la part d’un grand nombre d’acteurs du non</w:t>
      </w:r>
      <w:r w:rsidR="003A6587" w:rsidRPr="00667699">
        <w:rPr>
          <w:rFonts w:ascii="Calibri" w:hAnsi="Calibri" w:cs="Times New Roman"/>
          <w:szCs w:val="22"/>
        </w:rPr>
        <w:t xml:space="preserve"> </w:t>
      </w:r>
      <w:r w:rsidRPr="00667699">
        <w:rPr>
          <w:rFonts w:ascii="Calibri" w:hAnsi="Calibri" w:cs="Times New Roman"/>
          <w:szCs w:val="22"/>
        </w:rPr>
        <w:t>marchand, une lettre ouverte exprimant leurs inquiétudes importantes suite à la réforme APE qui se prépare.</w:t>
      </w:r>
    </w:p>
    <w:p w:rsidR="005703AE" w:rsidRPr="00667699" w:rsidRDefault="00FF233D" w:rsidP="00A52085">
      <w:pPr>
        <w:widowControl w:val="0"/>
        <w:autoSpaceDE w:val="0"/>
        <w:autoSpaceDN w:val="0"/>
        <w:adjustRightInd w:val="0"/>
        <w:spacing w:after="120"/>
        <w:rPr>
          <w:rFonts w:ascii="Calibri" w:hAnsi="Calibri" w:cs="Times New Roman"/>
          <w:szCs w:val="22"/>
        </w:rPr>
      </w:pPr>
      <w:r w:rsidRPr="00667699">
        <w:rPr>
          <w:rFonts w:ascii="Calibri" w:hAnsi="Calibri" w:cs="Times New Roman"/>
          <w:szCs w:val="22"/>
        </w:rPr>
        <w:t xml:space="preserve">Le </w:t>
      </w:r>
      <w:r w:rsidR="00AA1849" w:rsidRPr="00667699">
        <w:rPr>
          <w:rFonts w:ascii="Calibri" w:hAnsi="Calibri" w:cs="Times New Roman"/>
          <w:szCs w:val="22"/>
        </w:rPr>
        <w:t>31</w:t>
      </w:r>
      <w:r w:rsidRPr="00667699">
        <w:rPr>
          <w:rFonts w:ascii="Calibri" w:hAnsi="Calibri" w:cs="Times New Roman"/>
          <w:szCs w:val="22"/>
        </w:rPr>
        <w:t xml:space="preserve"> janvier, des auditions en Commission </w:t>
      </w:r>
      <w:r w:rsidR="00AA1849" w:rsidRPr="00667699">
        <w:rPr>
          <w:rFonts w:ascii="Calibri" w:hAnsi="Calibri" w:cs="Times New Roman"/>
          <w:szCs w:val="22"/>
        </w:rPr>
        <w:t xml:space="preserve">de l’économie, de l’emploi et de la formation </w:t>
      </w:r>
      <w:r w:rsidRPr="00667699">
        <w:rPr>
          <w:rFonts w:ascii="Calibri" w:hAnsi="Calibri" w:cs="Times New Roman"/>
          <w:szCs w:val="22"/>
        </w:rPr>
        <w:t xml:space="preserve">vous ont </w:t>
      </w:r>
      <w:r w:rsidR="00FC68AD" w:rsidRPr="00667699">
        <w:rPr>
          <w:rFonts w:ascii="Calibri" w:hAnsi="Calibri" w:cs="Times New Roman"/>
          <w:szCs w:val="22"/>
        </w:rPr>
        <w:t xml:space="preserve">ensuite </w:t>
      </w:r>
      <w:r w:rsidRPr="00667699">
        <w:rPr>
          <w:rFonts w:ascii="Calibri" w:hAnsi="Calibri" w:cs="Times New Roman"/>
          <w:szCs w:val="22"/>
        </w:rPr>
        <w:t xml:space="preserve">permis de prendre la mesure des menaces </w:t>
      </w:r>
      <w:r w:rsidR="00FC68AD" w:rsidRPr="00667699">
        <w:rPr>
          <w:rFonts w:ascii="Calibri" w:hAnsi="Calibri" w:cs="Times New Roman"/>
          <w:szCs w:val="22"/>
        </w:rPr>
        <w:t xml:space="preserve">concrètes </w:t>
      </w:r>
      <w:r w:rsidRPr="00667699">
        <w:rPr>
          <w:rFonts w:ascii="Calibri" w:hAnsi="Calibri" w:cs="Times New Roman"/>
          <w:szCs w:val="22"/>
        </w:rPr>
        <w:t xml:space="preserve">que la réforme fait peser sur </w:t>
      </w:r>
      <w:r w:rsidR="005703AE" w:rsidRPr="00667699">
        <w:rPr>
          <w:rFonts w:ascii="Calibri" w:hAnsi="Calibri" w:cs="Times New Roman"/>
          <w:szCs w:val="22"/>
        </w:rPr>
        <w:t xml:space="preserve">les opérateurs et les travailleurs de </w:t>
      </w:r>
      <w:r w:rsidRPr="00667699">
        <w:rPr>
          <w:rFonts w:ascii="Calibri" w:hAnsi="Calibri" w:cs="Times New Roman"/>
          <w:szCs w:val="22"/>
        </w:rPr>
        <w:t>nos secteur</w:t>
      </w:r>
      <w:r w:rsidR="00FC68AD" w:rsidRPr="00667699">
        <w:rPr>
          <w:rFonts w:ascii="Calibri" w:hAnsi="Calibri" w:cs="Times New Roman"/>
          <w:szCs w:val="22"/>
        </w:rPr>
        <w:t>s si les textes devaient être adoptés tels quels.</w:t>
      </w:r>
    </w:p>
    <w:p w:rsidR="00F3080E" w:rsidRPr="00667699" w:rsidRDefault="00F3080E" w:rsidP="00A52085">
      <w:pPr>
        <w:widowControl w:val="0"/>
        <w:autoSpaceDE w:val="0"/>
        <w:autoSpaceDN w:val="0"/>
        <w:adjustRightInd w:val="0"/>
        <w:spacing w:after="120"/>
        <w:rPr>
          <w:rFonts w:ascii="Calibri" w:hAnsi="Calibri" w:cs="Times New Roman"/>
          <w:szCs w:val="22"/>
        </w:rPr>
      </w:pPr>
      <w:r w:rsidRPr="00667699">
        <w:rPr>
          <w:rFonts w:ascii="Calibri" w:hAnsi="Calibri" w:cs="Times New Roman"/>
          <w:szCs w:val="22"/>
        </w:rPr>
        <w:t xml:space="preserve">Le projet de décret abrogeant progressivement le dispositif </w:t>
      </w:r>
      <w:r w:rsidR="00A52085" w:rsidRPr="00667699">
        <w:rPr>
          <w:rFonts w:ascii="Calibri" w:hAnsi="Calibri" w:cs="Times New Roman"/>
          <w:szCs w:val="22"/>
        </w:rPr>
        <w:t xml:space="preserve">APE </w:t>
      </w:r>
      <w:r w:rsidRPr="00667699">
        <w:rPr>
          <w:rFonts w:ascii="Calibri" w:hAnsi="Calibri" w:cs="Times New Roman"/>
          <w:szCs w:val="22"/>
        </w:rPr>
        <w:t>actuel en vue de le transférer vers les politiques fonctionnelles sera bientôt soumis à votre approbation.</w:t>
      </w:r>
    </w:p>
    <w:p w:rsidR="009F595E" w:rsidRPr="00667699" w:rsidRDefault="00A52085" w:rsidP="00A52085">
      <w:pPr>
        <w:widowControl w:val="0"/>
        <w:autoSpaceDE w:val="0"/>
        <w:autoSpaceDN w:val="0"/>
        <w:adjustRightInd w:val="0"/>
        <w:spacing w:after="120"/>
        <w:rPr>
          <w:rFonts w:ascii="Calibri" w:hAnsi="Calibri" w:cs="Times New Roman"/>
          <w:szCs w:val="22"/>
        </w:rPr>
      </w:pPr>
      <w:r w:rsidRPr="00667699">
        <w:rPr>
          <w:rFonts w:ascii="Calibri" w:hAnsi="Calibri" w:cs="Times New Roman"/>
          <w:szCs w:val="22"/>
        </w:rPr>
        <w:t>Le</w:t>
      </w:r>
      <w:r w:rsidR="00F3080E" w:rsidRPr="00667699">
        <w:rPr>
          <w:rFonts w:ascii="Calibri" w:hAnsi="Calibri" w:cs="Times New Roman"/>
          <w:szCs w:val="22"/>
        </w:rPr>
        <w:t xml:space="preserve"> Ministre </w:t>
      </w:r>
      <w:proofErr w:type="spellStart"/>
      <w:r w:rsidR="00F3080E" w:rsidRPr="00667699">
        <w:rPr>
          <w:rFonts w:ascii="Calibri" w:hAnsi="Calibri" w:cs="Times New Roman"/>
          <w:szCs w:val="22"/>
        </w:rPr>
        <w:t>Jeholet</w:t>
      </w:r>
      <w:proofErr w:type="spellEnd"/>
      <w:r w:rsidR="00F3080E" w:rsidRPr="00667699">
        <w:rPr>
          <w:rFonts w:ascii="Calibri" w:hAnsi="Calibri" w:cs="Times New Roman"/>
          <w:szCs w:val="22"/>
        </w:rPr>
        <w:t xml:space="preserve"> et </w:t>
      </w:r>
      <w:r w:rsidRPr="00667699">
        <w:rPr>
          <w:rFonts w:ascii="Calibri" w:hAnsi="Calibri" w:cs="Times New Roman"/>
          <w:szCs w:val="22"/>
        </w:rPr>
        <w:t>le</w:t>
      </w:r>
      <w:r w:rsidR="00F3080E" w:rsidRPr="00667699">
        <w:rPr>
          <w:rFonts w:ascii="Calibri" w:hAnsi="Calibri" w:cs="Times New Roman"/>
          <w:szCs w:val="22"/>
        </w:rPr>
        <w:t xml:space="preserve"> Gouvernement </w:t>
      </w:r>
      <w:r w:rsidRPr="00667699">
        <w:rPr>
          <w:rFonts w:ascii="Calibri" w:hAnsi="Calibri" w:cs="Times New Roman"/>
          <w:szCs w:val="22"/>
        </w:rPr>
        <w:t xml:space="preserve">se montrent déterminés </w:t>
      </w:r>
      <w:r w:rsidR="00F3080E" w:rsidRPr="00667699">
        <w:rPr>
          <w:rFonts w:ascii="Calibri" w:hAnsi="Calibri" w:cs="Times New Roman"/>
          <w:szCs w:val="22"/>
        </w:rPr>
        <w:t xml:space="preserve">à imposer la réforme </w:t>
      </w:r>
      <w:r w:rsidRPr="00667699">
        <w:rPr>
          <w:rFonts w:ascii="Calibri" w:hAnsi="Calibri" w:cs="Times New Roman"/>
          <w:szCs w:val="22"/>
        </w:rPr>
        <w:t xml:space="preserve">sans plus vouloir </w:t>
      </w:r>
      <w:r w:rsidR="00F626D1" w:rsidRPr="00667699">
        <w:rPr>
          <w:rFonts w:ascii="Calibri" w:hAnsi="Calibri" w:cs="Times New Roman"/>
          <w:szCs w:val="22"/>
        </w:rPr>
        <w:t xml:space="preserve">faire aucune concession, </w:t>
      </w:r>
      <w:r w:rsidR="00F3080E" w:rsidRPr="00667699">
        <w:rPr>
          <w:rFonts w:ascii="Calibri" w:hAnsi="Calibri" w:cs="Times New Roman"/>
          <w:szCs w:val="22"/>
        </w:rPr>
        <w:t>malgré toutes les réactions relatives à la perspective d’une perte de moyens, d’emplois et de services aux populations</w:t>
      </w:r>
      <w:r w:rsidR="00F626D1" w:rsidRPr="00667699">
        <w:rPr>
          <w:rFonts w:ascii="Calibri" w:hAnsi="Calibri" w:cs="Times New Roman"/>
          <w:szCs w:val="22"/>
        </w:rPr>
        <w:t>. Pour cette raison,</w:t>
      </w:r>
      <w:r w:rsidR="00F3080E" w:rsidRPr="00667699">
        <w:rPr>
          <w:rFonts w:ascii="Calibri" w:hAnsi="Calibri" w:cs="Times New Roman"/>
          <w:szCs w:val="22"/>
        </w:rPr>
        <w:t xml:space="preserve"> nous revenons </w:t>
      </w:r>
      <w:r w:rsidR="008E7AD8" w:rsidRPr="00667699">
        <w:rPr>
          <w:rFonts w:ascii="Calibri" w:hAnsi="Calibri" w:cs="Times New Roman"/>
          <w:szCs w:val="22"/>
        </w:rPr>
        <w:t>vers vous</w:t>
      </w:r>
      <w:r w:rsidR="009F595E" w:rsidRPr="00667699">
        <w:rPr>
          <w:rFonts w:ascii="Calibri" w:hAnsi="Calibri" w:cs="Times New Roman"/>
          <w:szCs w:val="22"/>
        </w:rPr>
        <w:t xml:space="preserve"> aujourd’hui</w:t>
      </w:r>
      <w:r w:rsidR="00F626D1" w:rsidRPr="00667699">
        <w:rPr>
          <w:rFonts w:ascii="Calibri" w:hAnsi="Calibri" w:cs="Times New Roman"/>
          <w:szCs w:val="22"/>
        </w:rPr>
        <w:t>,</w:t>
      </w:r>
      <w:r w:rsidR="008E7AD8" w:rsidRPr="00667699">
        <w:rPr>
          <w:rFonts w:ascii="Calibri" w:hAnsi="Calibri" w:cs="Times New Roman"/>
          <w:szCs w:val="22"/>
        </w:rPr>
        <w:t xml:space="preserve"> afin de </w:t>
      </w:r>
      <w:r w:rsidR="00F626D1" w:rsidRPr="00667699">
        <w:rPr>
          <w:rFonts w:ascii="Calibri" w:hAnsi="Calibri" w:cs="Times New Roman"/>
          <w:szCs w:val="22"/>
        </w:rPr>
        <w:t xml:space="preserve">vous </w:t>
      </w:r>
      <w:r w:rsidR="008E7AD8" w:rsidRPr="00667699">
        <w:rPr>
          <w:rFonts w:ascii="Calibri" w:hAnsi="Calibri" w:cs="Times New Roman"/>
          <w:szCs w:val="22"/>
        </w:rPr>
        <w:t xml:space="preserve">inviter </w:t>
      </w:r>
      <w:r w:rsidR="009F595E" w:rsidRPr="00667699">
        <w:rPr>
          <w:rFonts w:ascii="Calibri" w:hAnsi="Calibri" w:cs="Times New Roman"/>
          <w:szCs w:val="22"/>
        </w:rPr>
        <w:t xml:space="preserve">une nouvelle fois à </w:t>
      </w:r>
      <w:r w:rsidR="008E7AD8" w:rsidRPr="00667699">
        <w:rPr>
          <w:rFonts w:ascii="Calibri" w:hAnsi="Calibri" w:cs="Times New Roman"/>
          <w:szCs w:val="22"/>
        </w:rPr>
        <w:t>prendre e</w:t>
      </w:r>
      <w:r w:rsidRPr="00667699">
        <w:rPr>
          <w:rFonts w:ascii="Calibri" w:hAnsi="Calibri" w:cs="Times New Roman"/>
          <w:szCs w:val="22"/>
        </w:rPr>
        <w:t xml:space="preserve">n compte </w:t>
      </w:r>
      <w:r w:rsidR="009F595E" w:rsidRPr="00667699">
        <w:rPr>
          <w:rFonts w:ascii="Calibri" w:hAnsi="Calibri" w:cs="Times New Roman"/>
          <w:szCs w:val="22"/>
        </w:rPr>
        <w:t>une série d’éléments</w:t>
      </w:r>
      <w:r w:rsidRPr="00667699">
        <w:rPr>
          <w:rFonts w:ascii="Calibri" w:hAnsi="Calibri" w:cs="Times New Roman"/>
          <w:szCs w:val="22"/>
        </w:rPr>
        <w:t>, notamment en ce qui concerne le</w:t>
      </w:r>
      <w:r w:rsidR="00F626D1" w:rsidRPr="00667699">
        <w:rPr>
          <w:rFonts w:ascii="Calibri" w:hAnsi="Calibri" w:cs="Times New Roman"/>
          <w:szCs w:val="22"/>
        </w:rPr>
        <w:t>s</w:t>
      </w:r>
      <w:r w:rsidRPr="00667699">
        <w:rPr>
          <w:rFonts w:ascii="Calibri" w:hAnsi="Calibri" w:cs="Times New Roman"/>
          <w:szCs w:val="22"/>
        </w:rPr>
        <w:t xml:space="preserve"> Centres culturels conventionnés de la Fédération Wallonie-Bruxelles.</w:t>
      </w:r>
    </w:p>
    <w:p w:rsidR="009F595E" w:rsidRPr="00667699" w:rsidRDefault="009F595E" w:rsidP="009F595E">
      <w:pPr>
        <w:widowControl w:val="0"/>
        <w:autoSpaceDE w:val="0"/>
        <w:autoSpaceDN w:val="0"/>
        <w:adjustRightInd w:val="0"/>
        <w:spacing w:after="120"/>
        <w:rPr>
          <w:rFonts w:ascii="Calibri" w:hAnsi="Calibri" w:cs="Times New Roman"/>
          <w:szCs w:val="22"/>
        </w:rPr>
      </w:pPr>
      <w:r w:rsidRPr="00667699">
        <w:rPr>
          <w:rFonts w:ascii="Calibri" w:hAnsi="Calibri" w:cs="Times New Roman"/>
          <w:szCs w:val="22"/>
        </w:rPr>
        <w:t xml:space="preserve">Les aides à l’emploi des régions sont d’une importance fondamentale pour les Centres culturels aujourd’hui. </w:t>
      </w:r>
      <w:r w:rsidR="00E362A0" w:rsidRPr="00667699">
        <w:rPr>
          <w:rFonts w:ascii="Calibri" w:hAnsi="Calibri" w:cs="Times New Roman"/>
          <w:b/>
          <w:szCs w:val="22"/>
        </w:rPr>
        <w:t>En 2015, presque la moitié des emplois de notre secteur étaient concernés par les dispositifs APE et ACS</w:t>
      </w:r>
      <w:r w:rsidRPr="00667699">
        <w:rPr>
          <w:rFonts w:ascii="Calibri" w:hAnsi="Calibri" w:cs="Times New Roman"/>
          <w:szCs w:val="22"/>
        </w:rPr>
        <w:t xml:space="preserve">. </w:t>
      </w:r>
      <w:r w:rsidR="00E362A0" w:rsidRPr="00667699">
        <w:rPr>
          <w:rFonts w:ascii="Calibri" w:hAnsi="Calibri" w:cs="Times New Roman"/>
          <w:b/>
          <w:szCs w:val="22"/>
        </w:rPr>
        <w:t>Les aides APE représentent en moyenne un quart des moyens financiers dont disposent les Centres culturels wallons</w:t>
      </w:r>
      <w:r w:rsidRPr="00667699">
        <w:rPr>
          <w:rFonts w:ascii="Calibri" w:hAnsi="Calibri" w:cs="Times New Roman"/>
          <w:szCs w:val="22"/>
        </w:rPr>
        <w:t xml:space="preserve">. </w:t>
      </w:r>
      <w:r w:rsidR="00F13932" w:rsidRPr="00667699">
        <w:rPr>
          <w:rFonts w:ascii="Calibri" w:hAnsi="Calibri" w:cs="Times New Roman"/>
          <w:szCs w:val="22"/>
        </w:rPr>
        <w:t xml:space="preserve">Pour pérenniser l’action de ces derniers, il </w:t>
      </w:r>
      <w:r w:rsidRPr="00667699">
        <w:rPr>
          <w:rFonts w:ascii="Calibri" w:hAnsi="Calibri" w:cs="Times New Roman"/>
          <w:szCs w:val="22"/>
        </w:rPr>
        <w:t>est</w:t>
      </w:r>
      <w:r w:rsidR="00D52D69" w:rsidRPr="00667699">
        <w:rPr>
          <w:rFonts w:ascii="Calibri" w:hAnsi="Calibri" w:cs="Times New Roman"/>
          <w:szCs w:val="22"/>
        </w:rPr>
        <w:t xml:space="preserve"> dès</w:t>
      </w:r>
      <w:r w:rsidRPr="00667699">
        <w:rPr>
          <w:rFonts w:ascii="Calibri" w:hAnsi="Calibri" w:cs="Times New Roman"/>
          <w:szCs w:val="22"/>
        </w:rPr>
        <w:t xml:space="preserve"> lors crucial de garantir la pérennité des env</w:t>
      </w:r>
      <w:r w:rsidR="00F13932" w:rsidRPr="00667699">
        <w:rPr>
          <w:rFonts w:ascii="Calibri" w:hAnsi="Calibri" w:cs="Times New Roman"/>
          <w:szCs w:val="22"/>
        </w:rPr>
        <w:t>eloppes et des postes existants.</w:t>
      </w:r>
    </w:p>
    <w:p w:rsidR="00003904" w:rsidRPr="00667699" w:rsidRDefault="00003904" w:rsidP="00A52085">
      <w:pPr>
        <w:widowControl w:val="0"/>
        <w:autoSpaceDE w:val="0"/>
        <w:autoSpaceDN w:val="0"/>
        <w:adjustRightInd w:val="0"/>
        <w:spacing w:after="120"/>
        <w:rPr>
          <w:rFonts w:ascii="Calibri" w:hAnsi="Calibri" w:cs="Times New Roman"/>
          <w:szCs w:val="22"/>
        </w:rPr>
      </w:pPr>
    </w:p>
    <w:p w:rsidR="00553E00" w:rsidRPr="00667699" w:rsidRDefault="00F626D1" w:rsidP="00A52085">
      <w:pPr>
        <w:widowControl w:val="0"/>
        <w:autoSpaceDE w:val="0"/>
        <w:autoSpaceDN w:val="0"/>
        <w:adjustRightInd w:val="0"/>
        <w:spacing w:after="120"/>
        <w:rPr>
          <w:rFonts w:ascii="Calibri" w:hAnsi="Calibri" w:cs="Times New Roman"/>
          <w:b/>
          <w:szCs w:val="22"/>
        </w:rPr>
      </w:pPr>
      <w:r w:rsidRPr="00667699">
        <w:rPr>
          <w:rFonts w:ascii="Calibri" w:hAnsi="Calibri" w:cs="Times New Roman"/>
          <w:b/>
          <w:szCs w:val="22"/>
        </w:rPr>
        <w:t>Au sujet du</w:t>
      </w:r>
      <w:r w:rsidR="00A52085" w:rsidRPr="00667699">
        <w:rPr>
          <w:rFonts w:ascii="Calibri" w:hAnsi="Calibri" w:cs="Times New Roman"/>
          <w:b/>
          <w:szCs w:val="22"/>
        </w:rPr>
        <w:t xml:space="preserve"> c</w:t>
      </w:r>
      <w:r w:rsidR="00003904" w:rsidRPr="00667699">
        <w:rPr>
          <w:rFonts w:ascii="Calibri" w:hAnsi="Calibri" w:cs="Times New Roman"/>
          <w:b/>
          <w:szCs w:val="22"/>
        </w:rPr>
        <w:t>alcul de la subvention</w:t>
      </w:r>
    </w:p>
    <w:p w:rsidR="00553E00" w:rsidRPr="00667699" w:rsidRDefault="00003904" w:rsidP="00A52085">
      <w:pPr>
        <w:widowControl w:val="0"/>
        <w:autoSpaceDE w:val="0"/>
        <w:autoSpaceDN w:val="0"/>
        <w:adjustRightInd w:val="0"/>
        <w:spacing w:after="120"/>
        <w:rPr>
          <w:rFonts w:ascii="Calibri" w:hAnsi="Calibri" w:cs="Times New Roman"/>
          <w:szCs w:val="22"/>
        </w:rPr>
      </w:pPr>
      <w:r w:rsidRPr="00667699">
        <w:rPr>
          <w:rFonts w:ascii="Calibri" w:hAnsi="Calibri" w:cs="Times New Roman"/>
          <w:szCs w:val="22"/>
        </w:rPr>
        <w:t>Le principe phare de la réforme est le passage d’un système de points subventionnés assorti d’une réduction des cotisations sociales à une subvention un</w:t>
      </w:r>
      <w:r w:rsidR="001946B3" w:rsidRPr="00667699">
        <w:rPr>
          <w:rFonts w:ascii="Calibri" w:hAnsi="Calibri" w:cs="Times New Roman"/>
          <w:szCs w:val="22"/>
        </w:rPr>
        <w:t>ique forfaitisée par employeur</w:t>
      </w:r>
      <w:r w:rsidRPr="00667699">
        <w:rPr>
          <w:rFonts w:ascii="Calibri" w:hAnsi="Calibri" w:cs="Times New Roman"/>
          <w:szCs w:val="22"/>
        </w:rPr>
        <w:t>.</w:t>
      </w:r>
      <w:r w:rsidR="00A52085" w:rsidRPr="00667699">
        <w:rPr>
          <w:rFonts w:ascii="Calibri" w:hAnsi="Calibri" w:cs="Times New Roman"/>
          <w:szCs w:val="22"/>
        </w:rPr>
        <w:t xml:space="preserve"> </w:t>
      </w:r>
      <w:r w:rsidRPr="00667699">
        <w:rPr>
          <w:rFonts w:ascii="Calibri" w:hAnsi="Calibri" w:cs="Times New Roman"/>
          <w:szCs w:val="22"/>
        </w:rPr>
        <w:t xml:space="preserve">Celle-ci englobera dorénavant les différentes sources de subventionnement en une seule </w:t>
      </w:r>
      <w:r w:rsidR="008E7AD8" w:rsidRPr="00667699">
        <w:rPr>
          <w:rFonts w:ascii="Calibri" w:hAnsi="Calibri" w:cs="Times New Roman"/>
          <w:szCs w:val="22"/>
        </w:rPr>
        <w:t xml:space="preserve">aide </w:t>
      </w:r>
      <w:r w:rsidR="002708E4" w:rsidRPr="00667699">
        <w:rPr>
          <w:rFonts w:ascii="Calibri" w:hAnsi="Calibri" w:cs="Times New Roman"/>
          <w:szCs w:val="22"/>
        </w:rPr>
        <w:t>calculée à partir de la situation en</w:t>
      </w:r>
      <w:r w:rsidR="00553E00" w:rsidRPr="00667699">
        <w:rPr>
          <w:rFonts w:ascii="Calibri" w:hAnsi="Calibri" w:cs="Times New Roman"/>
          <w:szCs w:val="22"/>
        </w:rPr>
        <w:t xml:space="preserve"> 2015/2016.</w:t>
      </w:r>
    </w:p>
    <w:p w:rsidR="00553E00" w:rsidRPr="00667699" w:rsidRDefault="00A52085" w:rsidP="00A52085">
      <w:pPr>
        <w:widowControl w:val="0"/>
        <w:autoSpaceDE w:val="0"/>
        <w:autoSpaceDN w:val="0"/>
        <w:adjustRightInd w:val="0"/>
        <w:spacing w:after="120"/>
        <w:rPr>
          <w:rFonts w:ascii="Calibri" w:hAnsi="Calibri" w:cs="Times New Roman"/>
          <w:szCs w:val="22"/>
        </w:rPr>
      </w:pPr>
      <w:r w:rsidRPr="00667699">
        <w:rPr>
          <w:rFonts w:ascii="Calibri" w:hAnsi="Calibri" w:cs="Times New Roman"/>
          <w:szCs w:val="22"/>
        </w:rPr>
        <w:t>Or, ce</w:t>
      </w:r>
      <w:r w:rsidR="00620B9D" w:rsidRPr="00667699">
        <w:rPr>
          <w:rFonts w:ascii="Calibri" w:hAnsi="Calibri" w:cs="Times New Roman"/>
          <w:szCs w:val="22"/>
        </w:rPr>
        <w:t>tte</w:t>
      </w:r>
      <w:r w:rsidRPr="00667699">
        <w:rPr>
          <w:rFonts w:ascii="Calibri" w:hAnsi="Calibri" w:cs="Times New Roman"/>
          <w:szCs w:val="22"/>
        </w:rPr>
        <w:t xml:space="preserve"> formule ne garantit pas la neutralité budgétaire pour les opérateurs</w:t>
      </w:r>
      <w:r w:rsidR="00003904" w:rsidRPr="00667699">
        <w:rPr>
          <w:rFonts w:ascii="Calibri" w:hAnsi="Calibri" w:cs="Times New Roman"/>
          <w:szCs w:val="22"/>
        </w:rPr>
        <w:t xml:space="preserve"> :</w:t>
      </w:r>
    </w:p>
    <w:p w:rsidR="00553E00" w:rsidRPr="00667699" w:rsidRDefault="002E30D3" w:rsidP="00F13932">
      <w:pPr>
        <w:pStyle w:val="Paragraphedeliste"/>
        <w:widowControl w:val="0"/>
        <w:numPr>
          <w:ilvl w:val="0"/>
          <w:numId w:val="1"/>
        </w:numPr>
        <w:autoSpaceDE w:val="0"/>
        <w:autoSpaceDN w:val="0"/>
        <w:adjustRightInd w:val="0"/>
        <w:spacing w:after="120"/>
        <w:ind w:left="714" w:hanging="357"/>
        <w:contextualSpacing w:val="0"/>
        <w:rPr>
          <w:rFonts w:ascii="Calibri" w:hAnsi="Calibri" w:cs="Times New Roman"/>
          <w:szCs w:val="22"/>
        </w:rPr>
      </w:pPr>
      <w:r w:rsidRPr="00667699">
        <w:rPr>
          <w:rFonts w:ascii="Calibri" w:hAnsi="Calibri" w:cs="Times New Roman"/>
          <w:szCs w:val="22"/>
        </w:rPr>
        <w:t xml:space="preserve">Les simulateurs montrent que plusieurs </w:t>
      </w:r>
      <w:r w:rsidR="00F13932" w:rsidRPr="00667699">
        <w:rPr>
          <w:rFonts w:ascii="Calibri" w:hAnsi="Calibri" w:cs="Times New Roman"/>
          <w:szCs w:val="22"/>
        </w:rPr>
        <w:t>organisations</w:t>
      </w:r>
      <w:r w:rsidRPr="00667699">
        <w:rPr>
          <w:rFonts w:ascii="Calibri" w:hAnsi="Calibri" w:cs="Times New Roman"/>
          <w:szCs w:val="22"/>
        </w:rPr>
        <w:t xml:space="preserve"> </w:t>
      </w:r>
      <w:r w:rsidR="00A52085" w:rsidRPr="00667699">
        <w:rPr>
          <w:rFonts w:ascii="Calibri" w:hAnsi="Calibri" w:cs="Times New Roman"/>
          <w:szCs w:val="22"/>
        </w:rPr>
        <w:t>sont</w:t>
      </w:r>
      <w:r w:rsidRPr="00667699">
        <w:rPr>
          <w:rFonts w:ascii="Calibri" w:hAnsi="Calibri" w:cs="Times New Roman"/>
          <w:szCs w:val="22"/>
        </w:rPr>
        <w:t xml:space="preserve"> péna</w:t>
      </w:r>
      <w:r w:rsidR="00504216" w:rsidRPr="00667699">
        <w:rPr>
          <w:rFonts w:ascii="Calibri" w:hAnsi="Calibri" w:cs="Times New Roman"/>
          <w:szCs w:val="22"/>
        </w:rPr>
        <w:t>lisées</w:t>
      </w:r>
      <w:r w:rsidR="00A52085" w:rsidRPr="00667699">
        <w:rPr>
          <w:rFonts w:ascii="Calibri" w:hAnsi="Calibri" w:cs="Times New Roman"/>
          <w:szCs w:val="22"/>
        </w:rPr>
        <w:t>.</w:t>
      </w:r>
      <w:r w:rsidR="00F13932" w:rsidRPr="00667699">
        <w:rPr>
          <w:rFonts w:ascii="Calibri" w:hAnsi="Calibri" w:cs="Times New Roman"/>
          <w:szCs w:val="22"/>
        </w:rPr>
        <w:t xml:space="preserve"> </w:t>
      </w:r>
      <w:r w:rsidRPr="00667699">
        <w:rPr>
          <w:rFonts w:ascii="Calibri" w:hAnsi="Calibri" w:cs="Times New Roman"/>
          <w:szCs w:val="22"/>
        </w:rPr>
        <w:t xml:space="preserve">Les projections pour les Centres culturels </w:t>
      </w:r>
      <w:r w:rsidR="00620B9D" w:rsidRPr="00667699">
        <w:rPr>
          <w:rFonts w:ascii="Calibri" w:hAnsi="Calibri" w:cs="Times New Roman"/>
          <w:szCs w:val="22"/>
        </w:rPr>
        <w:t>annoncent</w:t>
      </w:r>
      <w:r w:rsidRPr="00667699">
        <w:rPr>
          <w:rFonts w:ascii="Calibri" w:hAnsi="Calibri" w:cs="Times New Roman"/>
          <w:szCs w:val="22"/>
        </w:rPr>
        <w:t xml:space="preserve"> des pertes importantes dans différents lieux dont les volumes d’emploi APE varient, pertes qui engendreront la disparition </w:t>
      </w:r>
      <w:r w:rsidR="008E7AD8" w:rsidRPr="00667699">
        <w:rPr>
          <w:rFonts w:ascii="Calibri" w:hAnsi="Calibri" w:cs="Times New Roman"/>
          <w:szCs w:val="22"/>
        </w:rPr>
        <w:t xml:space="preserve">certaine </w:t>
      </w:r>
      <w:r w:rsidRPr="00667699">
        <w:rPr>
          <w:rFonts w:ascii="Calibri" w:hAnsi="Calibri" w:cs="Times New Roman"/>
          <w:szCs w:val="22"/>
        </w:rPr>
        <w:t xml:space="preserve">d’un nombre </w:t>
      </w:r>
      <w:r w:rsidR="008E7AD8" w:rsidRPr="00667699">
        <w:rPr>
          <w:rFonts w:ascii="Calibri" w:hAnsi="Calibri" w:cs="Times New Roman"/>
          <w:szCs w:val="22"/>
        </w:rPr>
        <w:t xml:space="preserve">considérable </w:t>
      </w:r>
      <w:r w:rsidRPr="00667699">
        <w:rPr>
          <w:rFonts w:ascii="Calibri" w:hAnsi="Calibri" w:cs="Times New Roman"/>
          <w:szCs w:val="22"/>
        </w:rPr>
        <w:t xml:space="preserve">d’emplois. Il en va de la professionnalisation </w:t>
      </w:r>
      <w:r w:rsidR="00F13932" w:rsidRPr="00667699">
        <w:rPr>
          <w:rFonts w:ascii="Calibri" w:hAnsi="Calibri" w:cs="Times New Roman"/>
          <w:szCs w:val="22"/>
        </w:rPr>
        <w:t>du</w:t>
      </w:r>
      <w:r w:rsidR="008E7AD8" w:rsidRPr="00667699">
        <w:rPr>
          <w:rFonts w:ascii="Calibri" w:hAnsi="Calibri" w:cs="Times New Roman"/>
          <w:szCs w:val="22"/>
        </w:rPr>
        <w:t xml:space="preserve"> secteur et de la qualité de son </w:t>
      </w:r>
      <w:r w:rsidRPr="00667699">
        <w:rPr>
          <w:rFonts w:ascii="Calibri" w:hAnsi="Calibri" w:cs="Times New Roman"/>
          <w:szCs w:val="22"/>
        </w:rPr>
        <w:t>action culturelle.</w:t>
      </w:r>
    </w:p>
    <w:p w:rsidR="00553E00" w:rsidRPr="00667699" w:rsidRDefault="00AC46D0" w:rsidP="00A52085">
      <w:pPr>
        <w:pStyle w:val="Paragraphedeliste"/>
        <w:widowControl w:val="0"/>
        <w:numPr>
          <w:ilvl w:val="0"/>
          <w:numId w:val="1"/>
        </w:numPr>
        <w:autoSpaceDE w:val="0"/>
        <w:autoSpaceDN w:val="0"/>
        <w:adjustRightInd w:val="0"/>
        <w:spacing w:after="120"/>
        <w:ind w:left="714" w:hanging="357"/>
        <w:contextualSpacing w:val="0"/>
        <w:rPr>
          <w:rFonts w:ascii="Calibri" w:hAnsi="Calibri" w:cs="Times New Roman"/>
          <w:szCs w:val="22"/>
        </w:rPr>
      </w:pPr>
      <w:r w:rsidRPr="00667699">
        <w:rPr>
          <w:rFonts w:ascii="Calibri" w:hAnsi="Calibri" w:cs="Times New Roman"/>
          <w:szCs w:val="22"/>
        </w:rPr>
        <w:t xml:space="preserve">La formule </w:t>
      </w:r>
      <w:r w:rsidR="00431633" w:rsidRPr="00667699">
        <w:rPr>
          <w:rFonts w:ascii="Calibri" w:hAnsi="Calibri" w:cs="Times New Roman"/>
          <w:szCs w:val="22"/>
        </w:rPr>
        <w:t>n’intègre pas les forfaits d’ancienneté ;</w:t>
      </w:r>
      <w:r w:rsidRPr="00667699">
        <w:rPr>
          <w:rFonts w:ascii="Calibri" w:hAnsi="Calibri" w:cs="Times New Roman"/>
          <w:szCs w:val="22"/>
        </w:rPr>
        <w:t xml:space="preserve"> l</w:t>
      </w:r>
      <w:r w:rsidR="00003904" w:rsidRPr="00667699">
        <w:rPr>
          <w:rFonts w:ascii="Calibri" w:hAnsi="Calibri" w:cs="Times New Roman"/>
          <w:szCs w:val="22"/>
        </w:rPr>
        <w:t xml:space="preserve">e coefficient devant ramener en </w:t>
      </w:r>
      <w:r w:rsidR="002708E4" w:rsidRPr="00667699">
        <w:rPr>
          <w:rFonts w:ascii="Calibri" w:hAnsi="Calibri" w:cs="Times New Roman"/>
          <w:szCs w:val="22"/>
        </w:rPr>
        <w:t>« </w:t>
      </w:r>
      <w:r w:rsidR="00003904" w:rsidRPr="00667699">
        <w:rPr>
          <w:rFonts w:ascii="Calibri" w:hAnsi="Calibri" w:cs="Times New Roman"/>
          <w:szCs w:val="22"/>
        </w:rPr>
        <w:t>valeur 2020</w:t>
      </w:r>
      <w:r w:rsidR="002708E4" w:rsidRPr="00667699">
        <w:rPr>
          <w:rFonts w:ascii="Calibri" w:hAnsi="Calibri" w:cs="Times New Roman"/>
          <w:szCs w:val="22"/>
        </w:rPr>
        <w:t> »</w:t>
      </w:r>
      <w:r w:rsidR="008E7AD8" w:rsidRPr="00667699">
        <w:rPr>
          <w:rFonts w:ascii="Calibri" w:hAnsi="Calibri" w:cs="Times New Roman"/>
          <w:szCs w:val="22"/>
        </w:rPr>
        <w:t xml:space="preserve"> le montant calculé pour 2015-‘</w:t>
      </w:r>
      <w:r w:rsidR="00003904" w:rsidRPr="00667699">
        <w:rPr>
          <w:rFonts w:ascii="Calibri" w:hAnsi="Calibri" w:cs="Times New Roman"/>
          <w:szCs w:val="22"/>
        </w:rPr>
        <w:t xml:space="preserve">16 ne tient </w:t>
      </w:r>
      <w:r w:rsidRPr="00667699">
        <w:rPr>
          <w:rFonts w:ascii="Calibri" w:hAnsi="Calibri" w:cs="Times New Roman"/>
          <w:szCs w:val="22"/>
        </w:rPr>
        <w:t>pas compte de l’</w:t>
      </w:r>
      <w:r w:rsidR="00431633" w:rsidRPr="00667699">
        <w:rPr>
          <w:rFonts w:ascii="Calibri" w:hAnsi="Calibri" w:cs="Times New Roman"/>
          <w:szCs w:val="22"/>
        </w:rPr>
        <w:t xml:space="preserve">effort de création d’emplois APE supplémentaires </w:t>
      </w:r>
      <w:r w:rsidRPr="00667699">
        <w:rPr>
          <w:rFonts w:ascii="Calibri" w:hAnsi="Calibri" w:cs="Times New Roman"/>
          <w:szCs w:val="22"/>
        </w:rPr>
        <w:t xml:space="preserve">après 2016 par extension des postes autorisés car elle n’intègre </w:t>
      </w:r>
      <w:r w:rsidR="008E7AD8" w:rsidRPr="00667699">
        <w:rPr>
          <w:rFonts w:ascii="Calibri" w:hAnsi="Calibri" w:cs="Times New Roman"/>
          <w:szCs w:val="22"/>
        </w:rPr>
        <w:t>aucune</w:t>
      </w:r>
      <w:r w:rsidRPr="00667699">
        <w:rPr>
          <w:rFonts w:ascii="Calibri" w:hAnsi="Calibri" w:cs="Times New Roman"/>
          <w:szCs w:val="22"/>
        </w:rPr>
        <w:t xml:space="preserve"> compensation des réductions des charges patronales pour ces postes</w:t>
      </w:r>
      <w:r w:rsidR="00431633" w:rsidRPr="00667699">
        <w:rPr>
          <w:rFonts w:ascii="Calibri" w:hAnsi="Calibri" w:cs="Times New Roman"/>
          <w:szCs w:val="22"/>
        </w:rPr>
        <w:t>;</w:t>
      </w:r>
    </w:p>
    <w:p w:rsidR="002E30D3" w:rsidRPr="00667699" w:rsidRDefault="002E30D3" w:rsidP="00A52085">
      <w:pPr>
        <w:pStyle w:val="Paragraphedeliste"/>
        <w:widowControl w:val="0"/>
        <w:numPr>
          <w:ilvl w:val="0"/>
          <w:numId w:val="1"/>
        </w:numPr>
        <w:autoSpaceDE w:val="0"/>
        <w:autoSpaceDN w:val="0"/>
        <w:adjustRightInd w:val="0"/>
        <w:spacing w:after="120"/>
        <w:rPr>
          <w:rFonts w:ascii="Calibri" w:hAnsi="Calibri" w:cs="Times New Roman"/>
          <w:szCs w:val="22"/>
        </w:rPr>
      </w:pPr>
      <w:r w:rsidRPr="00667699">
        <w:rPr>
          <w:rFonts w:ascii="Calibri" w:hAnsi="Calibri" w:cs="Times New Roman"/>
          <w:szCs w:val="22"/>
        </w:rPr>
        <w:t xml:space="preserve">La valeur du nouveau </w:t>
      </w:r>
      <w:r w:rsidR="00AC46D0" w:rsidRPr="00667699">
        <w:rPr>
          <w:rFonts w:ascii="Calibri" w:hAnsi="Calibri" w:cs="Times New Roman"/>
          <w:szCs w:val="22"/>
        </w:rPr>
        <w:t>« </w:t>
      </w:r>
      <w:r w:rsidRPr="00667699">
        <w:rPr>
          <w:rFonts w:ascii="Calibri" w:hAnsi="Calibri" w:cs="Times New Roman"/>
          <w:szCs w:val="22"/>
        </w:rPr>
        <w:t>point individuel</w:t>
      </w:r>
      <w:r w:rsidR="00AC46D0" w:rsidRPr="00667699">
        <w:rPr>
          <w:rFonts w:ascii="Calibri" w:hAnsi="Calibri" w:cs="Times New Roman"/>
          <w:szCs w:val="22"/>
        </w:rPr>
        <w:t> »</w:t>
      </w:r>
      <w:r w:rsidRPr="00667699">
        <w:rPr>
          <w:rFonts w:ascii="Calibri" w:hAnsi="Calibri" w:cs="Times New Roman"/>
          <w:szCs w:val="22"/>
        </w:rPr>
        <w:t xml:space="preserve"> sera plafonnée à une valeur moyenne du secteur, pénalisan</w:t>
      </w:r>
      <w:r w:rsidR="008E7AD8" w:rsidRPr="00667699">
        <w:rPr>
          <w:rFonts w:ascii="Calibri" w:hAnsi="Calibri" w:cs="Times New Roman"/>
          <w:szCs w:val="22"/>
        </w:rPr>
        <w:t>t de fait les associations qui</w:t>
      </w:r>
      <w:r w:rsidRPr="00667699">
        <w:rPr>
          <w:rFonts w:ascii="Calibri" w:hAnsi="Calibri" w:cs="Times New Roman"/>
          <w:szCs w:val="22"/>
        </w:rPr>
        <w:t xml:space="preserve"> ont pu proportionnellement créer plus d’emplois que les autres.</w:t>
      </w:r>
    </w:p>
    <w:p w:rsidR="00003904" w:rsidRPr="00667699" w:rsidRDefault="00003904" w:rsidP="00A52085">
      <w:pPr>
        <w:widowControl w:val="0"/>
        <w:autoSpaceDE w:val="0"/>
        <w:autoSpaceDN w:val="0"/>
        <w:adjustRightInd w:val="0"/>
        <w:spacing w:after="120"/>
        <w:rPr>
          <w:rFonts w:ascii="Calibri" w:hAnsi="Calibri" w:cs="Times New Roman"/>
          <w:szCs w:val="22"/>
        </w:rPr>
      </w:pPr>
    </w:p>
    <w:p w:rsidR="00003904" w:rsidRPr="00667699" w:rsidRDefault="00F626D1" w:rsidP="00A52085">
      <w:pPr>
        <w:widowControl w:val="0"/>
        <w:autoSpaceDE w:val="0"/>
        <w:autoSpaceDN w:val="0"/>
        <w:adjustRightInd w:val="0"/>
        <w:spacing w:after="120"/>
        <w:rPr>
          <w:rFonts w:ascii="Calibri" w:hAnsi="Calibri" w:cs="Times New Roman"/>
          <w:szCs w:val="22"/>
          <w:u w:val="single"/>
        </w:rPr>
      </w:pPr>
      <w:r w:rsidRPr="00667699">
        <w:rPr>
          <w:rFonts w:ascii="Calibri" w:hAnsi="Calibri" w:cs="Times New Roman"/>
          <w:b/>
          <w:szCs w:val="22"/>
        </w:rPr>
        <w:t>Au sujet de</w:t>
      </w:r>
      <w:r w:rsidR="00A52085" w:rsidRPr="00667699">
        <w:rPr>
          <w:rFonts w:ascii="Calibri" w:hAnsi="Calibri" w:cs="Times New Roman"/>
          <w:b/>
          <w:szCs w:val="22"/>
        </w:rPr>
        <w:t xml:space="preserve"> la p</w:t>
      </w:r>
      <w:r w:rsidR="00003904" w:rsidRPr="00667699">
        <w:rPr>
          <w:rFonts w:ascii="Calibri" w:hAnsi="Calibri" w:cs="Times New Roman"/>
          <w:b/>
          <w:szCs w:val="22"/>
        </w:rPr>
        <w:t>ériode transitoire d’un an</w:t>
      </w:r>
    </w:p>
    <w:p w:rsidR="00675C56" w:rsidRPr="00667699" w:rsidRDefault="00F626D1" w:rsidP="00A52085">
      <w:pPr>
        <w:widowControl w:val="0"/>
        <w:autoSpaceDE w:val="0"/>
        <w:autoSpaceDN w:val="0"/>
        <w:adjustRightInd w:val="0"/>
        <w:spacing w:after="120"/>
        <w:rPr>
          <w:rFonts w:ascii="Calibri" w:hAnsi="Calibri" w:cs="Times New Roman"/>
          <w:szCs w:val="22"/>
        </w:rPr>
      </w:pPr>
      <w:r w:rsidRPr="00667699">
        <w:rPr>
          <w:rFonts w:ascii="Calibri" w:hAnsi="Calibri" w:cs="Times New Roman"/>
          <w:szCs w:val="22"/>
        </w:rPr>
        <w:t>Cette période (</w:t>
      </w:r>
      <w:r w:rsidR="00003904" w:rsidRPr="00667699">
        <w:rPr>
          <w:rFonts w:ascii="Calibri" w:hAnsi="Calibri" w:cs="Times New Roman"/>
          <w:szCs w:val="22"/>
        </w:rPr>
        <w:t xml:space="preserve">retardée et donc raccourcie d’un </w:t>
      </w:r>
      <w:r w:rsidRPr="00667699">
        <w:rPr>
          <w:rFonts w:ascii="Calibri" w:hAnsi="Calibri" w:cs="Times New Roman"/>
          <w:szCs w:val="22"/>
        </w:rPr>
        <w:t xml:space="preserve">an suite à la troisième lecture) </w:t>
      </w:r>
      <w:r w:rsidR="00003904" w:rsidRPr="00667699">
        <w:rPr>
          <w:rFonts w:ascii="Calibri" w:hAnsi="Calibri" w:cs="Times New Roman"/>
          <w:szCs w:val="22"/>
        </w:rPr>
        <w:t>doit non</w:t>
      </w:r>
      <w:r w:rsidR="001946B3" w:rsidRPr="00667699">
        <w:rPr>
          <w:rFonts w:ascii="Calibri" w:hAnsi="Calibri" w:cs="Times New Roman"/>
          <w:szCs w:val="22"/>
        </w:rPr>
        <w:t xml:space="preserve"> </w:t>
      </w:r>
      <w:r w:rsidR="00003904" w:rsidRPr="00667699">
        <w:rPr>
          <w:rFonts w:ascii="Calibri" w:hAnsi="Calibri" w:cs="Times New Roman"/>
          <w:szCs w:val="22"/>
        </w:rPr>
        <w:t>se</w:t>
      </w:r>
      <w:r w:rsidR="001946B3" w:rsidRPr="00667699">
        <w:rPr>
          <w:rFonts w:ascii="Calibri" w:hAnsi="Calibri" w:cs="Times New Roman"/>
          <w:szCs w:val="22"/>
        </w:rPr>
        <w:t>ulement permettre aux employeur</w:t>
      </w:r>
      <w:r w:rsidR="00F13932" w:rsidRPr="00667699">
        <w:rPr>
          <w:rFonts w:ascii="Calibri" w:hAnsi="Calibri" w:cs="Times New Roman"/>
          <w:szCs w:val="22"/>
        </w:rPr>
        <w:t xml:space="preserve">s de se préparer </w:t>
      </w:r>
      <w:r w:rsidR="00003904" w:rsidRPr="00667699">
        <w:rPr>
          <w:rFonts w:ascii="Calibri" w:hAnsi="Calibri" w:cs="Times New Roman"/>
          <w:szCs w:val="22"/>
        </w:rPr>
        <w:t>au mieux à la réforme mais</w:t>
      </w:r>
      <w:r w:rsidR="001946B3" w:rsidRPr="00667699">
        <w:rPr>
          <w:rFonts w:ascii="Calibri" w:hAnsi="Calibri" w:cs="Times New Roman"/>
          <w:szCs w:val="22"/>
        </w:rPr>
        <w:t xml:space="preserve"> </w:t>
      </w:r>
      <w:r w:rsidR="00003904" w:rsidRPr="00667699">
        <w:rPr>
          <w:rFonts w:ascii="Calibri" w:hAnsi="Calibri" w:cs="Times New Roman"/>
          <w:szCs w:val="22"/>
        </w:rPr>
        <w:t xml:space="preserve">également </w:t>
      </w:r>
      <w:r w:rsidR="001946B3" w:rsidRPr="00667699">
        <w:rPr>
          <w:rFonts w:ascii="Calibri" w:hAnsi="Calibri" w:cs="Times New Roman"/>
          <w:szCs w:val="22"/>
        </w:rPr>
        <w:t>aux ministres fonctionnel</w:t>
      </w:r>
      <w:r w:rsidR="00F13932" w:rsidRPr="00667699">
        <w:rPr>
          <w:rFonts w:ascii="Calibri" w:hAnsi="Calibri" w:cs="Times New Roman"/>
          <w:szCs w:val="22"/>
        </w:rPr>
        <w:t>s de bénéficier d’un temps suffisant</w:t>
      </w:r>
      <w:r w:rsidR="00003904" w:rsidRPr="00667699">
        <w:rPr>
          <w:rFonts w:ascii="Calibri" w:hAnsi="Calibri" w:cs="Times New Roman"/>
          <w:szCs w:val="22"/>
        </w:rPr>
        <w:t xml:space="preserve"> pour</w:t>
      </w:r>
      <w:r w:rsidR="001946B3" w:rsidRPr="00667699">
        <w:rPr>
          <w:rFonts w:ascii="Calibri" w:hAnsi="Calibri" w:cs="Times New Roman"/>
          <w:szCs w:val="22"/>
        </w:rPr>
        <w:t xml:space="preserve"> </w:t>
      </w:r>
      <w:r w:rsidR="00364739" w:rsidRPr="00667699">
        <w:rPr>
          <w:rFonts w:ascii="Calibri" w:hAnsi="Calibri" w:cs="Times New Roman"/>
          <w:szCs w:val="22"/>
        </w:rPr>
        <w:t>mettre en place</w:t>
      </w:r>
      <w:r w:rsidR="00003904" w:rsidRPr="00667699">
        <w:rPr>
          <w:rFonts w:ascii="Calibri" w:hAnsi="Calibri" w:cs="Times New Roman"/>
          <w:szCs w:val="22"/>
        </w:rPr>
        <w:t xml:space="preserve"> les outils juridiques destinés à réceptionner les budgets. </w:t>
      </w:r>
      <w:r w:rsidR="00F13932" w:rsidRPr="00667699">
        <w:rPr>
          <w:rFonts w:ascii="Calibri" w:hAnsi="Calibri" w:cs="Times New Roman"/>
          <w:szCs w:val="22"/>
        </w:rPr>
        <w:t>Cette étape décisive</w:t>
      </w:r>
      <w:r w:rsidR="001946B3" w:rsidRPr="00667699">
        <w:rPr>
          <w:rFonts w:ascii="Calibri" w:hAnsi="Calibri" w:cs="Times New Roman"/>
          <w:szCs w:val="22"/>
        </w:rPr>
        <w:t xml:space="preserve"> </w:t>
      </w:r>
      <w:r w:rsidR="00003904" w:rsidRPr="00667699">
        <w:rPr>
          <w:rFonts w:ascii="Calibri" w:hAnsi="Calibri" w:cs="Times New Roman"/>
          <w:szCs w:val="22"/>
        </w:rPr>
        <w:t>nécessite une concertation large avec les secteurs, sereine et inscrite dans un temps</w:t>
      </w:r>
      <w:r w:rsidR="001946B3" w:rsidRPr="00667699">
        <w:rPr>
          <w:rFonts w:ascii="Calibri" w:hAnsi="Calibri" w:cs="Times New Roman"/>
          <w:szCs w:val="22"/>
        </w:rPr>
        <w:t xml:space="preserve"> </w:t>
      </w:r>
      <w:r w:rsidR="00944124" w:rsidRPr="00667699">
        <w:rPr>
          <w:rFonts w:ascii="Calibri" w:hAnsi="Calibri" w:cs="Times New Roman"/>
          <w:szCs w:val="22"/>
        </w:rPr>
        <w:t>raisonnable.</w:t>
      </w:r>
      <w:r w:rsidRPr="00667699">
        <w:rPr>
          <w:rFonts w:ascii="Calibri" w:hAnsi="Calibri" w:cs="Times New Roman"/>
          <w:szCs w:val="22"/>
        </w:rPr>
        <w:t xml:space="preserve"> </w:t>
      </w:r>
      <w:r w:rsidR="00003904" w:rsidRPr="00667699">
        <w:rPr>
          <w:rFonts w:ascii="Calibri" w:hAnsi="Calibri" w:cs="Times New Roman"/>
          <w:szCs w:val="22"/>
        </w:rPr>
        <w:t>Il importe</w:t>
      </w:r>
      <w:r w:rsidR="00944124" w:rsidRPr="00667699">
        <w:rPr>
          <w:rFonts w:ascii="Calibri" w:hAnsi="Calibri" w:cs="Times New Roman"/>
          <w:szCs w:val="22"/>
        </w:rPr>
        <w:t>, dans ce contexte,</w:t>
      </w:r>
      <w:r w:rsidR="00003904" w:rsidRPr="00667699">
        <w:rPr>
          <w:rFonts w:ascii="Calibri" w:hAnsi="Calibri" w:cs="Times New Roman"/>
          <w:szCs w:val="22"/>
        </w:rPr>
        <w:t xml:space="preserve"> de </w:t>
      </w:r>
      <w:r w:rsidR="00605172" w:rsidRPr="00667699">
        <w:rPr>
          <w:rFonts w:ascii="Calibri" w:hAnsi="Calibri" w:cs="Times New Roman"/>
          <w:szCs w:val="22"/>
        </w:rPr>
        <w:t>prendre la mesure</w:t>
      </w:r>
      <w:r w:rsidR="00003904" w:rsidRPr="00667699">
        <w:rPr>
          <w:rFonts w:ascii="Calibri" w:hAnsi="Calibri" w:cs="Times New Roman"/>
          <w:szCs w:val="22"/>
        </w:rPr>
        <w:t xml:space="preserve"> de la pluralité des réalités que connaissent les</w:t>
      </w:r>
      <w:r w:rsidR="001946B3" w:rsidRPr="00667699">
        <w:rPr>
          <w:rFonts w:ascii="Calibri" w:hAnsi="Calibri" w:cs="Times New Roman"/>
          <w:szCs w:val="22"/>
        </w:rPr>
        <w:t xml:space="preserve"> </w:t>
      </w:r>
      <w:r w:rsidR="00944124" w:rsidRPr="00667699">
        <w:rPr>
          <w:rFonts w:ascii="Calibri" w:hAnsi="Calibri" w:cs="Times New Roman"/>
          <w:szCs w:val="22"/>
        </w:rPr>
        <w:t xml:space="preserve">secteurs et les associations et de formuler pour chacune </w:t>
      </w:r>
      <w:r w:rsidR="0007680C" w:rsidRPr="00667699">
        <w:rPr>
          <w:rFonts w:ascii="Calibri" w:hAnsi="Calibri" w:cs="Times New Roman"/>
          <w:szCs w:val="22"/>
        </w:rPr>
        <w:t xml:space="preserve">de </w:t>
      </w:r>
      <w:r w:rsidR="00944124" w:rsidRPr="00667699">
        <w:rPr>
          <w:rFonts w:ascii="Calibri" w:hAnsi="Calibri" w:cs="Times New Roman"/>
          <w:szCs w:val="22"/>
        </w:rPr>
        <w:t>ces réalités des réponses adaptées.</w:t>
      </w:r>
    </w:p>
    <w:p w:rsidR="00675C56" w:rsidRPr="00667699" w:rsidRDefault="00364739" w:rsidP="00A52085">
      <w:pPr>
        <w:widowControl w:val="0"/>
        <w:tabs>
          <w:tab w:val="left" w:pos="6521"/>
        </w:tabs>
        <w:autoSpaceDE w:val="0"/>
        <w:autoSpaceDN w:val="0"/>
        <w:adjustRightInd w:val="0"/>
        <w:spacing w:after="120"/>
        <w:rPr>
          <w:rFonts w:ascii="Calibri" w:hAnsi="Calibri"/>
          <w:szCs w:val="22"/>
        </w:rPr>
      </w:pPr>
      <w:r w:rsidRPr="00667699">
        <w:rPr>
          <w:rFonts w:ascii="Calibri" w:hAnsi="Calibri" w:cs="Times New Roman"/>
          <w:szCs w:val="22"/>
        </w:rPr>
        <w:t>En ce qui concerne les Centres</w:t>
      </w:r>
      <w:r w:rsidR="00ED2BAA" w:rsidRPr="00667699">
        <w:rPr>
          <w:rFonts w:ascii="Calibri" w:hAnsi="Calibri" w:cs="Times New Roman"/>
          <w:szCs w:val="22"/>
        </w:rPr>
        <w:t xml:space="preserve"> culturels, le dispositif APE s’y</w:t>
      </w:r>
      <w:r w:rsidRPr="00667699">
        <w:rPr>
          <w:rFonts w:ascii="Calibri" w:hAnsi="Calibri" w:cs="Times New Roman"/>
          <w:szCs w:val="22"/>
        </w:rPr>
        <w:t xml:space="preserve"> concrétise sous différentes formes qui sont toutes à </w:t>
      </w:r>
      <w:r w:rsidR="00605172" w:rsidRPr="00667699">
        <w:rPr>
          <w:rFonts w:ascii="Calibri" w:hAnsi="Calibri" w:cs="Times New Roman"/>
          <w:szCs w:val="22"/>
        </w:rPr>
        <w:t>prendre en compte</w:t>
      </w:r>
      <w:r w:rsidRPr="00667699">
        <w:rPr>
          <w:rFonts w:ascii="Calibri" w:hAnsi="Calibri" w:cs="Times New Roman"/>
          <w:szCs w:val="22"/>
        </w:rPr>
        <w:t xml:space="preserve">: </w:t>
      </w:r>
      <w:r w:rsidR="00ED2BAA" w:rsidRPr="00667699">
        <w:rPr>
          <w:rFonts w:ascii="Calibri" w:hAnsi="Calibri" w:cs="Times New Roman"/>
          <w:szCs w:val="22"/>
        </w:rPr>
        <w:t xml:space="preserve">APE gérés par </w:t>
      </w:r>
      <w:r w:rsidR="00941807" w:rsidRPr="00667699">
        <w:rPr>
          <w:rFonts w:ascii="Calibri" w:hAnsi="Calibri" w:cs="Times New Roman"/>
          <w:szCs w:val="22"/>
        </w:rPr>
        <w:t xml:space="preserve">les </w:t>
      </w:r>
      <w:r w:rsidR="00ED2BAA" w:rsidRPr="00667699">
        <w:rPr>
          <w:rFonts w:ascii="Calibri" w:hAnsi="Calibri" w:cs="Times New Roman"/>
          <w:szCs w:val="22"/>
        </w:rPr>
        <w:t xml:space="preserve">Centres culturels, employés ou points APE communaux </w:t>
      </w:r>
      <w:r w:rsidR="00ED2BAA" w:rsidRPr="00667699">
        <w:rPr>
          <w:rFonts w:ascii="Calibri" w:hAnsi="Calibri"/>
          <w:szCs w:val="22"/>
        </w:rPr>
        <w:t>mis à leur disposition ou prêtés, APE attribués à des projets (</w:t>
      </w:r>
      <w:proofErr w:type="spellStart"/>
      <w:r w:rsidR="00ED2BAA" w:rsidRPr="00667699">
        <w:rPr>
          <w:rFonts w:ascii="Calibri" w:hAnsi="Calibri"/>
          <w:szCs w:val="22"/>
        </w:rPr>
        <w:t>co</w:t>
      </w:r>
      <w:proofErr w:type="spellEnd"/>
      <w:r w:rsidR="00ED2BAA" w:rsidRPr="00667699">
        <w:rPr>
          <w:rFonts w:ascii="Calibri" w:hAnsi="Calibri"/>
          <w:szCs w:val="22"/>
        </w:rPr>
        <w:t xml:space="preserve">)portés avec d’autres opérateurs, </w:t>
      </w:r>
      <w:r w:rsidR="00605172" w:rsidRPr="00667699">
        <w:rPr>
          <w:rFonts w:ascii="Calibri" w:hAnsi="Calibri"/>
          <w:szCs w:val="22"/>
        </w:rPr>
        <w:t>..</w:t>
      </w:r>
      <w:r w:rsidR="00ED2BAA" w:rsidRPr="00667699">
        <w:rPr>
          <w:rFonts w:ascii="Calibri" w:hAnsi="Calibri"/>
          <w:szCs w:val="22"/>
        </w:rPr>
        <w:t>.</w:t>
      </w:r>
      <w:r w:rsidR="00675C56" w:rsidRPr="00667699">
        <w:rPr>
          <w:rFonts w:ascii="Calibri" w:hAnsi="Calibri"/>
          <w:szCs w:val="22"/>
        </w:rPr>
        <w:t xml:space="preserve"> </w:t>
      </w:r>
    </w:p>
    <w:p w:rsidR="001946B3" w:rsidRPr="00667699" w:rsidRDefault="00F626D1" w:rsidP="00A52085">
      <w:pPr>
        <w:widowControl w:val="0"/>
        <w:autoSpaceDE w:val="0"/>
        <w:autoSpaceDN w:val="0"/>
        <w:adjustRightInd w:val="0"/>
        <w:spacing w:after="120"/>
        <w:rPr>
          <w:rFonts w:ascii="Calibri" w:hAnsi="Calibri" w:cs="Times New Roman"/>
          <w:szCs w:val="22"/>
        </w:rPr>
      </w:pPr>
      <w:r w:rsidRPr="00667699">
        <w:rPr>
          <w:rFonts w:ascii="Calibri" w:hAnsi="Calibri" w:cs="Times New Roman"/>
          <w:szCs w:val="22"/>
        </w:rPr>
        <w:t>L</w:t>
      </w:r>
      <w:r w:rsidR="00605172" w:rsidRPr="00667699">
        <w:rPr>
          <w:rFonts w:ascii="Calibri" w:hAnsi="Calibri" w:cs="Times New Roman"/>
          <w:szCs w:val="22"/>
        </w:rPr>
        <w:t xml:space="preserve">a durée et les critères pour </w:t>
      </w:r>
      <w:r w:rsidRPr="00667699">
        <w:rPr>
          <w:rFonts w:ascii="Calibri" w:hAnsi="Calibri" w:cs="Times New Roman"/>
          <w:szCs w:val="22"/>
        </w:rPr>
        <w:t>l’</w:t>
      </w:r>
      <w:r w:rsidR="00003904" w:rsidRPr="00667699">
        <w:rPr>
          <w:rFonts w:ascii="Calibri" w:hAnsi="Calibri" w:cs="Times New Roman"/>
          <w:szCs w:val="22"/>
        </w:rPr>
        <w:t>encadrement</w:t>
      </w:r>
      <w:r w:rsidR="001946B3" w:rsidRPr="00667699">
        <w:rPr>
          <w:rFonts w:ascii="Calibri" w:hAnsi="Calibri" w:cs="Times New Roman"/>
          <w:szCs w:val="22"/>
        </w:rPr>
        <w:t xml:space="preserve"> </w:t>
      </w:r>
      <w:r w:rsidRPr="00667699">
        <w:rPr>
          <w:rFonts w:ascii="Calibri" w:hAnsi="Calibri" w:cs="Times New Roman"/>
          <w:szCs w:val="22"/>
        </w:rPr>
        <w:t xml:space="preserve">de la période de transition </w:t>
      </w:r>
      <w:r w:rsidR="00605172" w:rsidRPr="00667699">
        <w:rPr>
          <w:rFonts w:ascii="Calibri" w:hAnsi="Calibri" w:cs="Times New Roman"/>
          <w:szCs w:val="22"/>
        </w:rPr>
        <w:t xml:space="preserve">sont </w:t>
      </w:r>
      <w:r w:rsidR="00675C56" w:rsidRPr="00667699">
        <w:rPr>
          <w:rFonts w:ascii="Calibri" w:hAnsi="Calibri" w:cs="Times New Roman"/>
          <w:szCs w:val="22"/>
        </w:rPr>
        <w:t xml:space="preserve">donc </w:t>
      </w:r>
      <w:r w:rsidR="00605172" w:rsidRPr="00667699">
        <w:rPr>
          <w:rFonts w:ascii="Calibri" w:hAnsi="Calibri" w:cs="Times New Roman"/>
          <w:szCs w:val="22"/>
        </w:rPr>
        <w:t xml:space="preserve">à ré-envisager afin </w:t>
      </w:r>
      <w:r w:rsidR="001A2282" w:rsidRPr="00667699">
        <w:rPr>
          <w:rFonts w:ascii="Calibri" w:hAnsi="Calibri" w:cs="Times New Roman"/>
          <w:szCs w:val="22"/>
        </w:rPr>
        <w:t>de créer un</w:t>
      </w:r>
      <w:r w:rsidR="00605172" w:rsidRPr="00667699">
        <w:rPr>
          <w:rFonts w:ascii="Calibri" w:hAnsi="Calibri" w:cs="Times New Roman"/>
          <w:szCs w:val="22"/>
        </w:rPr>
        <w:t xml:space="preserve"> climat d</w:t>
      </w:r>
      <w:r w:rsidR="001A2282" w:rsidRPr="00667699">
        <w:rPr>
          <w:rFonts w:ascii="Calibri" w:hAnsi="Calibri" w:cs="Times New Roman"/>
          <w:szCs w:val="22"/>
        </w:rPr>
        <w:t xml:space="preserve">e </w:t>
      </w:r>
      <w:r w:rsidR="00605172" w:rsidRPr="00667699">
        <w:rPr>
          <w:rFonts w:ascii="Calibri" w:hAnsi="Calibri" w:cs="Times New Roman"/>
          <w:szCs w:val="22"/>
        </w:rPr>
        <w:t>sécurité, d</w:t>
      </w:r>
      <w:r w:rsidR="00003904" w:rsidRPr="00667699">
        <w:rPr>
          <w:rFonts w:ascii="Calibri" w:hAnsi="Calibri" w:cs="Times New Roman"/>
          <w:szCs w:val="22"/>
        </w:rPr>
        <w:t>’auta</w:t>
      </w:r>
      <w:r w:rsidR="00605172" w:rsidRPr="00667699">
        <w:rPr>
          <w:rFonts w:ascii="Calibri" w:hAnsi="Calibri" w:cs="Times New Roman"/>
          <w:szCs w:val="22"/>
        </w:rPr>
        <w:t>nt plus que la réforme se</w:t>
      </w:r>
      <w:r w:rsidR="00003904" w:rsidRPr="00667699">
        <w:rPr>
          <w:rFonts w:ascii="Calibri" w:hAnsi="Calibri" w:cs="Times New Roman"/>
          <w:szCs w:val="22"/>
        </w:rPr>
        <w:t xml:space="preserve"> produit au cours d’une année électorale</w:t>
      </w:r>
      <w:r w:rsidR="001946B3" w:rsidRPr="00667699">
        <w:rPr>
          <w:rFonts w:ascii="Calibri" w:hAnsi="Calibri" w:cs="Times New Roman"/>
          <w:szCs w:val="22"/>
        </w:rPr>
        <w:t xml:space="preserve"> </w:t>
      </w:r>
      <w:r w:rsidR="00003904" w:rsidRPr="00667699">
        <w:rPr>
          <w:rFonts w:ascii="Calibri" w:hAnsi="Calibri" w:cs="Times New Roman"/>
          <w:szCs w:val="22"/>
        </w:rPr>
        <w:t>au niveau régional.</w:t>
      </w:r>
    </w:p>
    <w:p w:rsidR="00003904" w:rsidRPr="00667699" w:rsidRDefault="00003904" w:rsidP="00A52085">
      <w:pPr>
        <w:widowControl w:val="0"/>
        <w:autoSpaceDE w:val="0"/>
        <w:autoSpaceDN w:val="0"/>
        <w:adjustRightInd w:val="0"/>
        <w:spacing w:after="120"/>
        <w:rPr>
          <w:rFonts w:ascii="Calibri" w:hAnsi="Calibri" w:cs="Times New Roman"/>
          <w:szCs w:val="22"/>
        </w:rPr>
      </w:pPr>
    </w:p>
    <w:p w:rsidR="00553E00" w:rsidRPr="00667699" w:rsidRDefault="00F626D1" w:rsidP="00A52085">
      <w:pPr>
        <w:widowControl w:val="0"/>
        <w:autoSpaceDE w:val="0"/>
        <w:autoSpaceDN w:val="0"/>
        <w:adjustRightInd w:val="0"/>
        <w:spacing w:after="120"/>
        <w:rPr>
          <w:rFonts w:ascii="Calibri" w:hAnsi="Calibri" w:cs="Times New Roman"/>
          <w:b/>
          <w:szCs w:val="22"/>
        </w:rPr>
      </w:pPr>
      <w:r w:rsidRPr="00667699">
        <w:rPr>
          <w:rFonts w:ascii="Calibri" w:hAnsi="Calibri" w:cs="Times New Roman"/>
          <w:b/>
          <w:szCs w:val="22"/>
        </w:rPr>
        <w:t>Au sujet du transfert</w:t>
      </w:r>
      <w:r w:rsidR="00003904" w:rsidRPr="00667699">
        <w:rPr>
          <w:rFonts w:ascii="Calibri" w:hAnsi="Calibri" w:cs="Times New Roman"/>
          <w:b/>
          <w:szCs w:val="22"/>
        </w:rPr>
        <w:t xml:space="preserve"> des budge</w:t>
      </w:r>
      <w:r w:rsidR="001946B3" w:rsidRPr="00667699">
        <w:rPr>
          <w:rFonts w:ascii="Calibri" w:hAnsi="Calibri" w:cs="Times New Roman"/>
          <w:b/>
          <w:szCs w:val="22"/>
        </w:rPr>
        <w:t>ts aux ministres fonctionnel</w:t>
      </w:r>
      <w:r w:rsidR="00003904" w:rsidRPr="00667699">
        <w:rPr>
          <w:rFonts w:ascii="Calibri" w:hAnsi="Calibri" w:cs="Times New Roman"/>
          <w:b/>
          <w:szCs w:val="22"/>
        </w:rPr>
        <w:t>s</w:t>
      </w:r>
      <w:r w:rsidRPr="00667699">
        <w:rPr>
          <w:rFonts w:ascii="Calibri" w:hAnsi="Calibri" w:cs="Times New Roman"/>
          <w:b/>
          <w:szCs w:val="22"/>
        </w:rPr>
        <w:t> :</w:t>
      </w:r>
    </w:p>
    <w:p w:rsidR="00B96F11" w:rsidRPr="00667699" w:rsidRDefault="00003904" w:rsidP="00A52085">
      <w:pPr>
        <w:widowControl w:val="0"/>
        <w:autoSpaceDE w:val="0"/>
        <w:autoSpaceDN w:val="0"/>
        <w:adjustRightInd w:val="0"/>
        <w:spacing w:after="120"/>
        <w:rPr>
          <w:rFonts w:ascii="Calibri" w:hAnsi="Calibri" w:cs="Times New Roman"/>
          <w:szCs w:val="22"/>
        </w:rPr>
      </w:pPr>
      <w:r w:rsidRPr="00667699">
        <w:rPr>
          <w:rFonts w:ascii="Calibri" w:hAnsi="Calibri" w:cs="Times New Roman"/>
          <w:szCs w:val="22"/>
        </w:rPr>
        <w:t xml:space="preserve">Le transfert des budgets est censé être </w:t>
      </w:r>
      <w:r w:rsidR="00F626D1" w:rsidRPr="00667699">
        <w:rPr>
          <w:rFonts w:ascii="Calibri" w:hAnsi="Calibri" w:cs="Times New Roman"/>
          <w:szCs w:val="22"/>
        </w:rPr>
        <w:t>l’aboutissement de la réforme. Or, c</w:t>
      </w:r>
      <w:r w:rsidRPr="00667699">
        <w:rPr>
          <w:rFonts w:ascii="Calibri" w:hAnsi="Calibri" w:cs="Times New Roman"/>
          <w:szCs w:val="22"/>
        </w:rPr>
        <w:t xml:space="preserve">e que les secteurs appelaient de leurs </w:t>
      </w:r>
      <w:r w:rsidR="001946B3" w:rsidRPr="00667699">
        <w:rPr>
          <w:rFonts w:ascii="Calibri" w:hAnsi="Calibri" w:cs="Times New Roman"/>
          <w:szCs w:val="22"/>
        </w:rPr>
        <w:t>vœux</w:t>
      </w:r>
      <w:r w:rsidRPr="00667699">
        <w:rPr>
          <w:rFonts w:ascii="Calibri" w:hAnsi="Calibri" w:cs="Times New Roman"/>
          <w:szCs w:val="22"/>
        </w:rPr>
        <w:t xml:space="preserve"> </w:t>
      </w:r>
      <w:r w:rsidR="0015204B" w:rsidRPr="00667699">
        <w:rPr>
          <w:rFonts w:ascii="Calibri" w:hAnsi="Calibri" w:cs="Times New Roman"/>
          <w:szCs w:val="22"/>
        </w:rPr>
        <w:t>pourrait devenir le</w:t>
      </w:r>
      <w:r w:rsidR="001946B3" w:rsidRPr="00667699">
        <w:rPr>
          <w:rFonts w:ascii="Calibri" w:hAnsi="Calibri" w:cs="Times New Roman"/>
          <w:szCs w:val="22"/>
        </w:rPr>
        <w:t xml:space="preserve"> moyen pour chacun des ministres fonctionnels</w:t>
      </w:r>
      <w:r w:rsidRPr="00667699">
        <w:rPr>
          <w:rFonts w:ascii="Calibri" w:hAnsi="Calibri" w:cs="Times New Roman"/>
          <w:szCs w:val="22"/>
        </w:rPr>
        <w:t xml:space="preserve"> de rebattre les cartes, de revoir éventuellement les modalités</w:t>
      </w:r>
      <w:r w:rsidR="001946B3" w:rsidRPr="00667699">
        <w:rPr>
          <w:rFonts w:ascii="Calibri" w:hAnsi="Calibri" w:cs="Times New Roman"/>
          <w:szCs w:val="22"/>
        </w:rPr>
        <w:t xml:space="preserve"> </w:t>
      </w:r>
      <w:r w:rsidRPr="00667699">
        <w:rPr>
          <w:rFonts w:ascii="Calibri" w:hAnsi="Calibri" w:cs="Times New Roman"/>
          <w:szCs w:val="22"/>
        </w:rPr>
        <w:t xml:space="preserve">d’octroi des </w:t>
      </w:r>
      <w:r w:rsidR="00F13932" w:rsidRPr="00667699">
        <w:rPr>
          <w:rFonts w:ascii="Calibri" w:hAnsi="Calibri" w:cs="Times New Roman"/>
          <w:szCs w:val="22"/>
        </w:rPr>
        <w:t>aides</w:t>
      </w:r>
      <w:r w:rsidR="0015204B" w:rsidRPr="00667699">
        <w:rPr>
          <w:rFonts w:ascii="Calibri" w:hAnsi="Calibri" w:cs="Times New Roman"/>
          <w:szCs w:val="22"/>
        </w:rPr>
        <w:t>,</w:t>
      </w:r>
      <w:r w:rsidRPr="00667699">
        <w:rPr>
          <w:rFonts w:ascii="Calibri" w:hAnsi="Calibri" w:cs="Times New Roman"/>
          <w:szCs w:val="22"/>
        </w:rPr>
        <w:t xml:space="preserve"> en considération d’objectifs entre autres géographiques,</w:t>
      </w:r>
      <w:r w:rsidR="001946B3" w:rsidRPr="00667699">
        <w:rPr>
          <w:rFonts w:ascii="Calibri" w:hAnsi="Calibri" w:cs="Times New Roman"/>
          <w:szCs w:val="22"/>
        </w:rPr>
        <w:t xml:space="preserve"> </w:t>
      </w:r>
      <w:r w:rsidRPr="00667699">
        <w:rPr>
          <w:rFonts w:ascii="Calibri" w:hAnsi="Calibri" w:cs="Times New Roman"/>
          <w:szCs w:val="22"/>
        </w:rPr>
        <w:t>d’efficacité et de performance</w:t>
      </w:r>
      <w:r w:rsidR="0015204B" w:rsidRPr="00667699">
        <w:rPr>
          <w:rFonts w:ascii="Calibri" w:hAnsi="Calibri" w:cs="Times New Roman"/>
          <w:szCs w:val="22"/>
        </w:rPr>
        <w:t>,</w:t>
      </w:r>
      <w:r w:rsidRPr="00667699">
        <w:rPr>
          <w:rFonts w:ascii="Calibri" w:hAnsi="Calibri" w:cs="Times New Roman"/>
          <w:szCs w:val="22"/>
        </w:rPr>
        <w:t xml:space="preserve"> avec le risque permanent pour une association de ne plus</w:t>
      </w:r>
      <w:r w:rsidR="001946B3" w:rsidRPr="00667699">
        <w:rPr>
          <w:rFonts w:ascii="Calibri" w:hAnsi="Calibri" w:cs="Times New Roman"/>
          <w:szCs w:val="22"/>
        </w:rPr>
        <w:t xml:space="preserve"> </w:t>
      </w:r>
      <w:r w:rsidRPr="00667699">
        <w:rPr>
          <w:rFonts w:ascii="Calibri" w:hAnsi="Calibri" w:cs="Times New Roman"/>
          <w:szCs w:val="22"/>
        </w:rPr>
        <w:t xml:space="preserve">connaître un financement stable de ses emplois </w:t>
      </w:r>
      <w:r w:rsidR="0015204B" w:rsidRPr="00667699">
        <w:rPr>
          <w:rFonts w:ascii="Calibri" w:hAnsi="Calibri" w:cs="Times New Roman"/>
          <w:szCs w:val="22"/>
        </w:rPr>
        <w:t>« </w:t>
      </w:r>
      <w:r w:rsidRPr="00667699">
        <w:rPr>
          <w:rFonts w:ascii="Calibri" w:hAnsi="Calibri" w:cs="Times New Roman"/>
          <w:szCs w:val="22"/>
        </w:rPr>
        <w:t>ex-APE</w:t>
      </w:r>
      <w:r w:rsidR="0015204B" w:rsidRPr="00667699">
        <w:rPr>
          <w:rFonts w:ascii="Calibri" w:hAnsi="Calibri" w:cs="Times New Roman"/>
          <w:szCs w:val="22"/>
        </w:rPr>
        <w:t> »</w:t>
      </w:r>
      <w:r w:rsidR="00F626D1" w:rsidRPr="00667699">
        <w:rPr>
          <w:rFonts w:ascii="Calibri" w:hAnsi="Calibri" w:cs="Times New Roman"/>
          <w:szCs w:val="22"/>
        </w:rPr>
        <w:t>…</w:t>
      </w:r>
      <w:r w:rsidR="0009048B" w:rsidRPr="00667699">
        <w:rPr>
          <w:rFonts w:ascii="Calibri" w:hAnsi="Calibri" w:cs="Times New Roman"/>
          <w:szCs w:val="22"/>
        </w:rPr>
        <w:t xml:space="preserve"> </w:t>
      </w:r>
    </w:p>
    <w:p w:rsidR="00553E00" w:rsidRPr="00667699" w:rsidRDefault="009F595E" w:rsidP="00A52085">
      <w:pPr>
        <w:widowControl w:val="0"/>
        <w:autoSpaceDE w:val="0"/>
        <w:autoSpaceDN w:val="0"/>
        <w:adjustRightInd w:val="0"/>
        <w:spacing w:after="120"/>
        <w:rPr>
          <w:rFonts w:ascii="Calibri" w:hAnsi="Calibri" w:cs="Times New Roman"/>
          <w:szCs w:val="22"/>
        </w:rPr>
      </w:pPr>
      <w:r w:rsidRPr="00667699">
        <w:rPr>
          <w:rFonts w:ascii="Calibri" w:hAnsi="Calibri" w:cs="Times New Roman"/>
          <w:szCs w:val="22"/>
        </w:rPr>
        <w:t xml:space="preserve">Les critères d’affectation des moyens transférés restent largement inconnus. </w:t>
      </w:r>
      <w:r w:rsidR="00B96F11" w:rsidRPr="00667699">
        <w:rPr>
          <w:rFonts w:ascii="Calibri" w:hAnsi="Calibri" w:cs="Times New Roman"/>
          <w:szCs w:val="22"/>
        </w:rPr>
        <w:t xml:space="preserve">Les textes produits à ce jour par le Gouvernement wallon sur l’organisation des transferts </w:t>
      </w:r>
      <w:r w:rsidRPr="00667699">
        <w:rPr>
          <w:rFonts w:ascii="Calibri" w:hAnsi="Calibri" w:cs="Times New Roman"/>
          <w:szCs w:val="22"/>
        </w:rPr>
        <w:t>sont</w:t>
      </w:r>
      <w:r w:rsidR="00B96F11" w:rsidRPr="00667699">
        <w:rPr>
          <w:rFonts w:ascii="Calibri" w:hAnsi="Calibri" w:cs="Times New Roman"/>
          <w:szCs w:val="22"/>
        </w:rPr>
        <w:t xml:space="preserve"> très vagues et l’absence d’un accord entre la Région wallonne et la Fédération Wallonie-Bruxelles compromet un transfert réfléchi.</w:t>
      </w:r>
    </w:p>
    <w:p w:rsidR="0086106C" w:rsidRPr="00667699" w:rsidRDefault="0086106C" w:rsidP="00A52085">
      <w:pPr>
        <w:widowControl w:val="0"/>
        <w:autoSpaceDE w:val="0"/>
        <w:autoSpaceDN w:val="0"/>
        <w:adjustRightInd w:val="0"/>
        <w:spacing w:after="120"/>
        <w:rPr>
          <w:rFonts w:ascii="Calibri" w:hAnsi="Calibri" w:cs="Times New Roman"/>
          <w:szCs w:val="22"/>
        </w:rPr>
      </w:pPr>
      <w:r w:rsidRPr="00667699">
        <w:rPr>
          <w:rFonts w:ascii="Calibri" w:hAnsi="Calibri" w:cs="Times New Roman"/>
          <w:szCs w:val="22"/>
        </w:rPr>
        <w:t xml:space="preserve">De nombreux Centres culturels, comme d’autres opérateurs, ont du constater que leurs projets APE ont été rattachés à une compétence fonctionnelle inexacte (éducation permanente, interculturalité, …) , les listes établies par le Cabinet </w:t>
      </w:r>
      <w:proofErr w:type="spellStart"/>
      <w:r w:rsidRPr="00667699">
        <w:rPr>
          <w:rFonts w:ascii="Calibri" w:hAnsi="Calibri" w:cs="Times New Roman"/>
          <w:szCs w:val="22"/>
        </w:rPr>
        <w:t>Jeholet</w:t>
      </w:r>
      <w:proofErr w:type="spellEnd"/>
      <w:r w:rsidRPr="00667699">
        <w:rPr>
          <w:rFonts w:ascii="Calibri" w:hAnsi="Calibri" w:cs="Times New Roman"/>
          <w:szCs w:val="22"/>
        </w:rPr>
        <w:t xml:space="preserve"> étant réalisées sans concertation préalable avec les secteurs concernés.</w:t>
      </w:r>
    </w:p>
    <w:p w:rsidR="0015204B" w:rsidRPr="00667699" w:rsidRDefault="0015204B" w:rsidP="00A52085">
      <w:pPr>
        <w:widowControl w:val="0"/>
        <w:autoSpaceDE w:val="0"/>
        <w:autoSpaceDN w:val="0"/>
        <w:adjustRightInd w:val="0"/>
        <w:spacing w:after="120"/>
        <w:rPr>
          <w:rFonts w:ascii="Calibri" w:hAnsi="Calibri" w:cs="Times New Roman"/>
          <w:i/>
          <w:szCs w:val="22"/>
        </w:rPr>
      </w:pPr>
    </w:p>
    <w:p w:rsidR="00F13932" w:rsidRPr="00667699" w:rsidRDefault="00F13932" w:rsidP="00A52085">
      <w:pPr>
        <w:widowControl w:val="0"/>
        <w:autoSpaceDE w:val="0"/>
        <w:autoSpaceDN w:val="0"/>
        <w:adjustRightInd w:val="0"/>
        <w:spacing w:after="120"/>
        <w:rPr>
          <w:rFonts w:ascii="Calibri" w:hAnsi="Calibri" w:cs="Times New Roman"/>
          <w:szCs w:val="22"/>
        </w:rPr>
      </w:pPr>
      <w:r w:rsidRPr="00667699">
        <w:rPr>
          <w:rFonts w:ascii="Calibri" w:hAnsi="Calibri" w:cs="Times New Roman"/>
          <w:szCs w:val="22"/>
        </w:rPr>
        <w:t xml:space="preserve">Vous le constatez, Mesdames et Messieurs les </w:t>
      </w:r>
      <w:r w:rsidR="005C6F2A" w:rsidRPr="00667699">
        <w:rPr>
          <w:rFonts w:ascii="Calibri" w:hAnsi="Calibri" w:cs="Times New Roman"/>
          <w:szCs w:val="22"/>
        </w:rPr>
        <w:t>D</w:t>
      </w:r>
      <w:r w:rsidRPr="00667699">
        <w:rPr>
          <w:rFonts w:ascii="Calibri" w:hAnsi="Calibri" w:cs="Times New Roman"/>
          <w:szCs w:val="22"/>
        </w:rPr>
        <w:t>éputés, la réforme APE, bien qu’elle réponde à l’origine à une demande des opérateurs du non</w:t>
      </w:r>
      <w:r w:rsidR="003A6587" w:rsidRPr="00667699">
        <w:rPr>
          <w:rFonts w:ascii="Calibri" w:hAnsi="Calibri" w:cs="Times New Roman"/>
          <w:szCs w:val="22"/>
        </w:rPr>
        <w:t xml:space="preserve"> </w:t>
      </w:r>
      <w:r w:rsidRPr="00667699">
        <w:rPr>
          <w:rFonts w:ascii="Calibri" w:hAnsi="Calibri" w:cs="Times New Roman"/>
          <w:szCs w:val="22"/>
        </w:rPr>
        <w:t xml:space="preserve">marchand, </w:t>
      </w:r>
      <w:r w:rsidR="00D24039" w:rsidRPr="00667699">
        <w:rPr>
          <w:rFonts w:ascii="Calibri" w:hAnsi="Calibri" w:cs="Times New Roman"/>
          <w:szCs w:val="22"/>
        </w:rPr>
        <w:t>ne tient pas compte d’une série de difficultés majeures auxquelles les opérateurs devront faire face et compromet la viabilité de nombreux projets, sans parler de l’avenir des travailleurs concernés.</w:t>
      </w:r>
    </w:p>
    <w:p w:rsidR="009459C3" w:rsidRPr="00667699" w:rsidRDefault="009459C3" w:rsidP="00A52085">
      <w:pPr>
        <w:widowControl w:val="0"/>
        <w:autoSpaceDE w:val="0"/>
        <w:autoSpaceDN w:val="0"/>
        <w:adjustRightInd w:val="0"/>
        <w:spacing w:after="120"/>
        <w:rPr>
          <w:rFonts w:ascii="Calibri" w:hAnsi="Calibri" w:cs="Times New Roman"/>
          <w:szCs w:val="22"/>
        </w:rPr>
      </w:pPr>
    </w:p>
    <w:p w:rsidR="009459C3" w:rsidRDefault="009459C3" w:rsidP="00A52085">
      <w:pPr>
        <w:widowControl w:val="0"/>
        <w:autoSpaceDE w:val="0"/>
        <w:autoSpaceDN w:val="0"/>
        <w:adjustRightInd w:val="0"/>
        <w:spacing w:after="120"/>
        <w:rPr>
          <w:rFonts w:ascii="Calibri" w:hAnsi="Calibri" w:cs="Times New Roman"/>
          <w:szCs w:val="22"/>
        </w:rPr>
      </w:pPr>
      <w:r w:rsidRPr="00667699">
        <w:rPr>
          <w:rFonts w:ascii="Calibri" w:hAnsi="Calibri" w:cs="Times New Roman"/>
          <w:szCs w:val="22"/>
        </w:rPr>
        <w:t xml:space="preserve">A titre </w:t>
      </w:r>
      <w:r>
        <w:rPr>
          <w:rFonts w:ascii="Calibri" w:hAnsi="Calibri" w:cs="Times New Roman"/>
          <w:szCs w:val="22"/>
        </w:rPr>
        <w:t>d’exemples, nous nous permettons de vous citer les quelques cas concrets suivants</w:t>
      </w:r>
      <w:r w:rsidR="003728BF">
        <w:rPr>
          <w:rFonts w:ascii="Calibri" w:hAnsi="Calibri" w:cs="Times New Roman"/>
          <w:szCs w:val="22"/>
        </w:rPr>
        <w:t xml:space="preserve"> </w:t>
      </w:r>
      <w:r>
        <w:rPr>
          <w:rFonts w:ascii="Calibri" w:hAnsi="Calibri" w:cs="Times New Roman"/>
          <w:szCs w:val="22"/>
        </w:rPr>
        <w:t>:</w:t>
      </w:r>
    </w:p>
    <w:p w:rsidR="009459C3" w:rsidRDefault="009459C3" w:rsidP="00A52085">
      <w:pPr>
        <w:widowControl w:val="0"/>
        <w:autoSpaceDE w:val="0"/>
        <w:autoSpaceDN w:val="0"/>
        <w:adjustRightInd w:val="0"/>
        <w:spacing w:after="120"/>
        <w:rPr>
          <w:rFonts w:ascii="Calibri" w:hAnsi="Calibri" w:cs="Times New Roman"/>
          <w:szCs w:val="22"/>
        </w:rPr>
      </w:pPr>
    </w:p>
    <w:p w:rsidR="009459C3" w:rsidRDefault="006F336C" w:rsidP="00667699">
      <w:pPr>
        <w:pStyle w:val="Paragraphedeliste"/>
        <w:widowControl w:val="0"/>
        <w:numPr>
          <w:ilvl w:val="0"/>
          <w:numId w:val="2"/>
        </w:numPr>
        <w:autoSpaceDE w:val="0"/>
        <w:autoSpaceDN w:val="0"/>
        <w:adjustRightInd w:val="0"/>
        <w:spacing w:after="120"/>
        <w:jc w:val="both"/>
        <w:rPr>
          <w:rFonts w:ascii="Calibri" w:hAnsi="Calibri" w:cs="Times New Roman"/>
          <w:szCs w:val="22"/>
        </w:rPr>
      </w:pPr>
      <w:r>
        <w:rPr>
          <w:rFonts w:ascii="Calibri" w:hAnsi="Calibri" w:cs="Times New Roman"/>
          <w:szCs w:val="22"/>
        </w:rPr>
        <w:t xml:space="preserve">Pour un Centre culturel </w:t>
      </w:r>
      <w:r w:rsidR="009A6558">
        <w:rPr>
          <w:rFonts w:ascii="Calibri" w:hAnsi="Calibri" w:cs="Times New Roman"/>
          <w:szCs w:val="22"/>
        </w:rPr>
        <w:t xml:space="preserve">de 8 travailleurs </w:t>
      </w:r>
      <w:r>
        <w:rPr>
          <w:rFonts w:ascii="Calibri" w:hAnsi="Calibri" w:cs="Times New Roman"/>
          <w:szCs w:val="22"/>
        </w:rPr>
        <w:t xml:space="preserve">situé en Province de Namur qui dispose de 53 points </w:t>
      </w:r>
      <w:r w:rsidR="00E60FE3">
        <w:rPr>
          <w:rFonts w:ascii="Calibri" w:hAnsi="Calibri" w:cs="Times New Roman"/>
          <w:szCs w:val="22"/>
        </w:rPr>
        <w:t xml:space="preserve">APE </w:t>
      </w:r>
      <w:r>
        <w:rPr>
          <w:rFonts w:ascii="Calibri" w:hAnsi="Calibri" w:cs="Times New Roman"/>
          <w:szCs w:val="22"/>
        </w:rPr>
        <w:t>répartis sur 7 postes, l’application de la réforme telle qu’elle est proposée aujourd’</w:t>
      </w:r>
      <w:r w:rsidR="009A6558">
        <w:rPr>
          <w:rFonts w:ascii="Calibri" w:hAnsi="Calibri" w:cs="Times New Roman"/>
          <w:szCs w:val="22"/>
        </w:rPr>
        <w:t>hui</w:t>
      </w:r>
      <w:r w:rsidR="00F576EB">
        <w:rPr>
          <w:rFonts w:ascii="Calibri" w:hAnsi="Calibri" w:cs="Times New Roman"/>
          <w:szCs w:val="22"/>
        </w:rPr>
        <w:t>,</w:t>
      </w:r>
      <w:bookmarkStart w:id="0" w:name="_GoBack"/>
      <w:bookmarkEnd w:id="0"/>
      <w:r>
        <w:rPr>
          <w:rFonts w:ascii="Calibri" w:hAnsi="Calibri" w:cs="Times New Roman"/>
          <w:szCs w:val="22"/>
        </w:rPr>
        <w:t xml:space="preserve"> engendrerait une </w:t>
      </w:r>
      <w:r w:rsidR="00701336">
        <w:rPr>
          <w:rFonts w:ascii="Calibri" w:hAnsi="Calibri" w:cs="Times New Roman"/>
          <w:szCs w:val="22"/>
        </w:rPr>
        <w:t xml:space="preserve">augmentation de </w:t>
      </w:r>
      <w:r w:rsidR="002E2672">
        <w:rPr>
          <w:rFonts w:ascii="Calibri" w:hAnsi="Calibri" w:cs="Times New Roman"/>
          <w:szCs w:val="22"/>
        </w:rPr>
        <w:t xml:space="preserve">la </w:t>
      </w:r>
      <w:r w:rsidR="00701336">
        <w:rPr>
          <w:rFonts w:ascii="Calibri" w:hAnsi="Calibri" w:cs="Times New Roman"/>
          <w:szCs w:val="22"/>
        </w:rPr>
        <w:t xml:space="preserve">charge </w:t>
      </w:r>
      <w:r>
        <w:rPr>
          <w:rFonts w:ascii="Calibri" w:hAnsi="Calibri" w:cs="Times New Roman"/>
          <w:szCs w:val="22"/>
        </w:rPr>
        <w:t>estimée à 9.730 € rien que pour la période transitoire de 2020. Cela représente l’équivalent d’un quart du budget de programmati</w:t>
      </w:r>
      <w:r w:rsidR="009A6558">
        <w:rPr>
          <w:rFonts w:ascii="Calibri" w:hAnsi="Calibri" w:cs="Times New Roman"/>
          <w:szCs w:val="22"/>
        </w:rPr>
        <w:t xml:space="preserve">on de ce Centre culturel ou </w:t>
      </w:r>
      <w:r w:rsidR="0073717A">
        <w:rPr>
          <w:rFonts w:ascii="Calibri" w:hAnsi="Calibri" w:cs="Times New Roman"/>
          <w:szCs w:val="22"/>
        </w:rPr>
        <w:t xml:space="preserve">l’équivalent de </w:t>
      </w:r>
      <w:r w:rsidR="009A6558">
        <w:rPr>
          <w:rFonts w:ascii="Calibri" w:hAnsi="Calibri" w:cs="Times New Roman"/>
          <w:szCs w:val="22"/>
        </w:rPr>
        <w:t>la totalité du budget animation ;</w:t>
      </w:r>
    </w:p>
    <w:p w:rsidR="0073717A" w:rsidRDefault="0073717A" w:rsidP="00667699">
      <w:pPr>
        <w:pStyle w:val="Paragraphedeliste"/>
        <w:widowControl w:val="0"/>
        <w:autoSpaceDE w:val="0"/>
        <w:autoSpaceDN w:val="0"/>
        <w:adjustRightInd w:val="0"/>
        <w:spacing w:after="120"/>
        <w:jc w:val="both"/>
        <w:rPr>
          <w:rFonts w:ascii="Calibri" w:hAnsi="Calibri" w:cs="Times New Roman"/>
          <w:szCs w:val="22"/>
        </w:rPr>
      </w:pPr>
    </w:p>
    <w:p w:rsidR="009F41EB" w:rsidRDefault="00701336" w:rsidP="00667699">
      <w:pPr>
        <w:pStyle w:val="Paragraphedeliste"/>
        <w:widowControl w:val="0"/>
        <w:numPr>
          <w:ilvl w:val="0"/>
          <w:numId w:val="2"/>
        </w:numPr>
        <w:autoSpaceDE w:val="0"/>
        <w:autoSpaceDN w:val="0"/>
        <w:adjustRightInd w:val="0"/>
        <w:spacing w:after="120"/>
        <w:jc w:val="both"/>
        <w:rPr>
          <w:rFonts w:ascii="Calibri" w:hAnsi="Calibri" w:cs="Times New Roman"/>
          <w:szCs w:val="22"/>
        </w:rPr>
      </w:pPr>
      <w:r>
        <w:rPr>
          <w:rFonts w:ascii="Calibri" w:hAnsi="Calibri" w:cs="Times New Roman"/>
          <w:szCs w:val="22"/>
        </w:rPr>
        <w:t>Pour u</w:t>
      </w:r>
      <w:r w:rsidR="00990DCC" w:rsidRPr="00667699">
        <w:rPr>
          <w:rFonts w:ascii="Calibri" w:hAnsi="Calibri" w:cs="Times New Roman"/>
          <w:szCs w:val="22"/>
        </w:rPr>
        <w:t xml:space="preserve">n </w:t>
      </w:r>
      <w:r>
        <w:rPr>
          <w:rFonts w:ascii="Calibri" w:hAnsi="Calibri" w:cs="Times New Roman"/>
          <w:szCs w:val="22"/>
        </w:rPr>
        <w:t xml:space="preserve">autre </w:t>
      </w:r>
      <w:r w:rsidR="00990DCC" w:rsidRPr="00667699">
        <w:rPr>
          <w:rFonts w:ascii="Calibri" w:hAnsi="Calibri" w:cs="Times New Roman"/>
          <w:szCs w:val="22"/>
        </w:rPr>
        <w:t>Centre c</w:t>
      </w:r>
      <w:r w:rsidR="00F07DF6" w:rsidRPr="00667699">
        <w:rPr>
          <w:rFonts w:ascii="Calibri" w:hAnsi="Calibri" w:cs="Times New Roman"/>
          <w:szCs w:val="22"/>
        </w:rPr>
        <w:t xml:space="preserve">ulturel </w:t>
      </w:r>
      <w:r w:rsidR="0073717A">
        <w:rPr>
          <w:rFonts w:ascii="Calibri" w:hAnsi="Calibri" w:cs="Times New Roman"/>
          <w:szCs w:val="22"/>
        </w:rPr>
        <w:t>en</w:t>
      </w:r>
      <w:r w:rsidR="00F07DF6" w:rsidRPr="00667699">
        <w:rPr>
          <w:rFonts w:ascii="Calibri" w:hAnsi="Calibri" w:cs="Times New Roman"/>
          <w:szCs w:val="22"/>
        </w:rPr>
        <w:t xml:space="preserve"> Province du Braban</w:t>
      </w:r>
      <w:r w:rsidR="00990DCC" w:rsidRPr="00667699">
        <w:rPr>
          <w:rFonts w:ascii="Calibri" w:hAnsi="Calibri" w:cs="Times New Roman"/>
          <w:szCs w:val="22"/>
        </w:rPr>
        <w:t>t Wallon</w:t>
      </w:r>
      <w:r w:rsidR="00F07DF6" w:rsidRPr="00667699">
        <w:rPr>
          <w:rFonts w:ascii="Calibri" w:hAnsi="Calibri" w:cs="Times New Roman"/>
          <w:szCs w:val="22"/>
        </w:rPr>
        <w:t xml:space="preserve"> qui emploie 38 personnes et dont les subventions APE couvrent 19,9 ETP </w:t>
      </w:r>
      <w:r w:rsidRPr="00667699">
        <w:rPr>
          <w:rFonts w:ascii="Calibri" w:hAnsi="Calibri" w:cs="Times New Roman"/>
          <w:szCs w:val="22"/>
        </w:rPr>
        <w:t>avec 174 points actuel</w:t>
      </w:r>
      <w:r w:rsidRPr="00701336">
        <w:rPr>
          <w:rFonts w:ascii="Calibri" w:hAnsi="Calibri" w:cs="Times New Roman"/>
          <w:szCs w:val="22"/>
        </w:rPr>
        <w:t>lement</w:t>
      </w:r>
      <w:r>
        <w:rPr>
          <w:rFonts w:ascii="Calibri" w:hAnsi="Calibri" w:cs="Times New Roman"/>
          <w:szCs w:val="22"/>
        </w:rPr>
        <w:t>,</w:t>
      </w:r>
      <w:r w:rsidRPr="00701336">
        <w:rPr>
          <w:rFonts w:ascii="Calibri" w:hAnsi="Calibri" w:cs="Times New Roman"/>
          <w:szCs w:val="22"/>
        </w:rPr>
        <w:t xml:space="preserve"> </w:t>
      </w:r>
      <w:r>
        <w:rPr>
          <w:rFonts w:ascii="Calibri" w:hAnsi="Calibri" w:cs="Times New Roman"/>
          <w:szCs w:val="22"/>
        </w:rPr>
        <w:t>l’augmentation de la charge</w:t>
      </w:r>
      <w:r w:rsidRPr="00667699">
        <w:rPr>
          <w:rFonts w:ascii="Calibri" w:hAnsi="Calibri" w:cs="Times New Roman"/>
          <w:szCs w:val="22"/>
        </w:rPr>
        <w:t xml:space="preserve"> en 2020 est estimée</w:t>
      </w:r>
      <w:r>
        <w:rPr>
          <w:rFonts w:ascii="Calibri" w:hAnsi="Calibri" w:cs="Times New Roman"/>
          <w:szCs w:val="22"/>
        </w:rPr>
        <w:t xml:space="preserve"> à</w:t>
      </w:r>
      <w:r w:rsidRPr="00667699">
        <w:rPr>
          <w:rFonts w:ascii="Calibri" w:hAnsi="Calibri" w:cs="Times New Roman"/>
          <w:szCs w:val="22"/>
        </w:rPr>
        <w:t xml:space="preserve"> 14.10</w:t>
      </w:r>
      <w:r w:rsidR="002E2672" w:rsidRPr="00667699">
        <w:rPr>
          <w:rFonts w:ascii="Calibri" w:hAnsi="Calibri" w:cs="Times New Roman"/>
          <w:szCs w:val="22"/>
        </w:rPr>
        <w:t>0</w:t>
      </w:r>
      <w:r w:rsidRPr="00667699">
        <w:rPr>
          <w:rFonts w:ascii="Calibri" w:hAnsi="Calibri" w:cs="Times New Roman"/>
          <w:szCs w:val="22"/>
        </w:rPr>
        <w:t xml:space="preserve"> €. </w:t>
      </w:r>
      <w:r w:rsidR="00667699">
        <w:rPr>
          <w:rFonts w:ascii="Calibri" w:hAnsi="Calibri" w:cs="Times New Roman"/>
          <w:szCs w:val="22"/>
        </w:rPr>
        <w:t>Montant auquel</w:t>
      </w:r>
      <w:r w:rsidRPr="00667699">
        <w:rPr>
          <w:rFonts w:ascii="Calibri" w:hAnsi="Calibri" w:cs="Times New Roman"/>
          <w:szCs w:val="22"/>
        </w:rPr>
        <w:t xml:space="preserve"> s’ajoutera chaque année la perte liée au non subventionnement du saut d’ancienneté, soit 6.878 € chaque année. Ce qui implique une perte </w:t>
      </w:r>
      <w:r w:rsidR="00510282">
        <w:rPr>
          <w:rFonts w:ascii="Calibri" w:hAnsi="Calibri" w:cs="Times New Roman"/>
          <w:szCs w:val="22"/>
        </w:rPr>
        <w:t xml:space="preserve">supplémentaire </w:t>
      </w:r>
      <w:r w:rsidRPr="00667699">
        <w:rPr>
          <w:rFonts w:ascii="Calibri" w:hAnsi="Calibri" w:cs="Times New Roman"/>
          <w:szCs w:val="22"/>
        </w:rPr>
        <w:t>de 34.390 € après 5 ans</w:t>
      </w:r>
      <w:r w:rsidRPr="00701336">
        <w:rPr>
          <w:rFonts w:ascii="Calibri" w:hAnsi="Calibri" w:cs="Times New Roman"/>
          <w:szCs w:val="22"/>
        </w:rPr>
        <w:t>, et ce dans l</w:t>
      </w:r>
      <w:r>
        <w:rPr>
          <w:rFonts w:ascii="Calibri" w:hAnsi="Calibri" w:cs="Times New Roman"/>
          <w:szCs w:val="22"/>
        </w:rPr>
        <w:t xml:space="preserve">’hypothèse où il y aurait </w:t>
      </w:r>
      <w:r w:rsidR="00510282">
        <w:rPr>
          <w:rFonts w:ascii="Calibri" w:hAnsi="Calibri" w:cs="Times New Roman"/>
          <w:szCs w:val="22"/>
        </w:rPr>
        <w:t>maintien</w:t>
      </w:r>
      <w:r>
        <w:rPr>
          <w:rFonts w:ascii="Calibri" w:hAnsi="Calibri" w:cs="Times New Roman"/>
          <w:szCs w:val="22"/>
        </w:rPr>
        <w:t xml:space="preserve"> </w:t>
      </w:r>
      <w:r w:rsidR="00510282">
        <w:rPr>
          <w:rFonts w:ascii="Calibri" w:hAnsi="Calibri" w:cs="Times New Roman"/>
          <w:szCs w:val="22"/>
        </w:rPr>
        <w:t xml:space="preserve">des points. </w:t>
      </w:r>
    </w:p>
    <w:p w:rsidR="009F41EB" w:rsidRPr="009F41EB" w:rsidRDefault="009F41EB" w:rsidP="009F41EB">
      <w:pPr>
        <w:pStyle w:val="Paragraphedeliste"/>
        <w:rPr>
          <w:rFonts w:ascii="Calibri" w:hAnsi="Calibri" w:cs="Times New Roman"/>
          <w:szCs w:val="22"/>
        </w:rPr>
      </w:pPr>
    </w:p>
    <w:p w:rsidR="009A6558" w:rsidRDefault="00510282" w:rsidP="009F41EB">
      <w:pPr>
        <w:pStyle w:val="Paragraphedeliste"/>
        <w:widowControl w:val="0"/>
        <w:autoSpaceDE w:val="0"/>
        <w:autoSpaceDN w:val="0"/>
        <w:adjustRightInd w:val="0"/>
        <w:spacing w:after="120"/>
        <w:jc w:val="both"/>
        <w:rPr>
          <w:rFonts w:ascii="Calibri" w:hAnsi="Calibri" w:cs="Times New Roman"/>
          <w:szCs w:val="22"/>
        </w:rPr>
      </w:pPr>
      <w:r>
        <w:rPr>
          <w:rFonts w:ascii="Calibri" w:hAnsi="Calibri" w:cs="Times New Roman"/>
          <w:szCs w:val="22"/>
        </w:rPr>
        <w:t xml:space="preserve">Face </w:t>
      </w:r>
      <w:r w:rsidR="004B1F41">
        <w:rPr>
          <w:rFonts w:ascii="Calibri" w:hAnsi="Calibri" w:cs="Times New Roman"/>
          <w:szCs w:val="22"/>
        </w:rPr>
        <w:t>à de</w:t>
      </w:r>
      <w:r>
        <w:rPr>
          <w:rFonts w:ascii="Calibri" w:hAnsi="Calibri" w:cs="Times New Roman"/>
          <w:szCs w:val="22"/>
        </w:rPr>
        <w:t xml:space="preserve"> tel</w:t>
      </w:r>
      <w:r w:rsidR="004B1F41">
        <w:rPr>
          <w:rFonts w:ascii="Calibri" w:hAnsi="Calibri" w:cs="Times New Roman"/>
          <w:szCs w:val="22"/>
        </w:rPr>
        <w:t>s</w:t>
      </w:r>
      <w:r>
        <w:rPr>
          <w:rFonts w:ascii="Calibri" w:hAnsi="Calibri" w:cs="Times New Roman"/>
          <w:szCs w:val="22"/>
        </w:rPr>
        <w:t xml:space="preserve"> montant</w:t>
      </w:r>
      <w:r w:rsidR="004B1F41">
        <w:rPr>
          <w:rFonts w:ascii="Calibri" w:hAnsi="Calibri" w:cs="Times New Roman"/>
          <w:szCs w:val="22"/>
        </w:rPr>
        <w:t>s</w:t>
      </w:r>
      <w:r w:rsidR="0073717A">
        <w:rPr>
          <w:rFonts w:ascii="Calibri" w:hAnsi="Calibri" w:cs="Times New Roman"/>
          <w:szCs w:val="22"/>
        </w:rPr>
        <w:t xml:space="preserve">, le Centre culturel devra diminuer les activités réalisées et vraisemblablement se séparer </w:t>
      </w:r>
      <w:proofErr w:type="gramStart"/>
      <w:r w:rsidR="0073717A">
        <w:rPr>
          <w:rFonts w:ascii="Calibri" w:hAnsi="Calibri" w:cs="Times New Roman"/>
          <w:szCs w:val="22"/>
        </w:rPr>
        <w:t>d’un</w:t>
      </w:r>
      <w:proofErr w:type="gramEnd"/>
      <w:r w:rsidR="0073717A">
        <w:rPr>
          <w:rFonts w:ascii="Calibri" w:hAnsi="Calibri" w:cs="Times New Roman"/>
          <w:szCs w:val="22"/>
        </w:rPr>
        <w:t xml:space="preserve"> mi-temps ;</w:t>
      </w:r>
    </w:p>
    <w:p w:rsidR="00F36429" w:rsidRPr="00667699" w:rsidRDefault="00F36429" w:rsidP="00667699">
      <w:pPr>
        <w:pStyle w:val="Paragraphedeliste"/>
        <w:rPr>
          <w:rFonts w:ascii="Calibri" w:hAnsi="Calibri" w:cs="Times New Roman"/>
          <w:szCs w:val="22"/>
        </w:rPr>
      </w:pPr>
    </w:p>
    <w:p w:rsidR="007C7E13" w:rsidRPr="00667699" w:rsidRDefault="00F36429" w:rsidP="00CB4652">
      <w:pPr>
        <w:pStyle w:val="Paragraphedeliste"/>
        <w:widowControl w:val="0"/>
        <w:numPr>
          <w:ilvl w:val="0"/>
          <w:numId w:val="2"/>
        </w:numPr>
        <w:autoSpaceDE w:val="0"/>
        <w:autoSpaceDN w:val="0"/>
        <w:adjustRightInd w:val="0"/>
        <w:spacing w:after="120"/>
        <w:rPr>
          <w:rFonts w:ascii="Calibri" w:hAnsi="Calibri" w:cs="Times New Roman"/>
          <w:szCs w:val="22"/>
        </w:rPr>
      </w:pPr>
      <w:r w:rsidRPr="00667699">
        <w:rPr>
          <w:rFonts w:ascii="Calibri" w:hAnsi="Calibri" w:cs="Times New Roman"/>
          <w:szCs w:val="22"/>
        </w:rPr>
        <w:t xml:space="preserve">Sont également en </w:t>
      </w:r>
      <w:r w:rsidR="003F5C11" w:rsidRPr="00667699">
        <w:rPr>
          <w:rFonts w:ascii="Calibri" w:hAnsi="Calibri" w:cs="Times New Roman"/>
          <w:szCs w:val="22"/>
        </w:rPr>
        <w:t xml:space="preserve">périls les emplois et activités </w:t>
      </w:r>
      <w:r w:rsidR="003728BF" w:rsidRPr="00667699">
        <w:rPr>
          <w:rFonts w:ascii="Calibri" w:hAnsi="Calibri" w:cs="Times New Roman"/>
          <w:szCs w:val="22"/>
        </w:rPr>
        <w:t>de c</w:t>
      </w:r>
      <w:r w:rsidR="00C34C36" w:rsidRPr="00667699">
        <w:rPr>
          <w:rFonts w:ascii="Calibri" w:hAnsi="Calibri" w:cs="Times New Roman"/>
          <w:szCs w:val="22"/>
        </w:rPr>
        <w:t xml:space="preserve">e Centre culturel du Hainaut </w:t>
      </w:r>
      <w:r w:rsidR="003728BF" w:rsidRPr="00667699">
        <w:rPr>
          <w:rFonts w:ascii="Calibri" w:hAnsi="Calibri" w:cs="Times New Roman"/>
          <w:szCs w:val="22"/>
        </w:rPr>
        <w:t xml:space="preserve">qui emploie  27,3 ETP dont 13 sont subventionnés par </w:t>
      </w:r>
      <w:r w:rsidR="00C34C36" w:rsidRPr="00667699">
        <w:rPr>
          <w:rFonts w:ascii="Calibri" w:hAnsi="Calibri" w:cs="Times New Roman"/>
          <w:szCs w:val="22"/>
        </w:rPr>
        <w:t>46 points du</w:t>
      </w:r>
      <w:r w:rsidR="003728BF" w:rsidRPr="00667699">
        <w:rPr>
          <w:rFonts w:ascii="Calibri" w:hAnsi="Calibri" w:cs="Times New Roman"/>
          <w:szCs w:val="22"/>
        </w:rPr>
        <w:t xml:space="preserve"> dispositif APE</w:t>
      </w:r>
      <w:r w:rsidR="00667699">
        <w:rPr>
          <w:rFonts w:ascii="Calibri" w:hAnsi="Calibri" w:cs="Times New Roman"/>
          <w:szCs w:val="22"/>
        </w:rPr>
        <w:t>. Celui-ci</w:t>
      </w:r>
      <w:r w:rsidR="003728BF" w:rsidRPr="00667699">
        <w:rPr>
          <w:rFonts w:ascii="Calibri" w:hAnsi="Calibri" w:cs="Times New Roman"/>
          <w:szCs w:val="22"/>
        </w:rPr>
        <w:t xml:space="preserve"> </w:t>
      </w:r>
      <w:r w:rsidR="00C34C36" w:rsidRPr="00667699">
        <w:rPr>
          <w:rFonts w:ascii="Calibri" w:hAnsi="Calibri" w:cs="Times New Roman"/>
          <w:szCs w:val="22"/>
        </w:rPr>
        <w:t xml:space="preserve">verrait ses charges augmentées de 44.572,98 € pour la période transitoire de 2020. </w:t>
      </w:r>
      <w:r w:rsidR="007C7E13" w:rsidRPr="00667699">
        <w:rPr>
          <w:rFonts w:ascii="Calibri" w:hAnsi="Calibri" w:cs="Times New Roman"/>
          <w:szCs w:val="22"/>
        </w:rPr>
        <w:t>Ce Centre culturel a</w:t>
      </w:r>
      <w:r w:rsidR="00B40F62" w:rsidRPr="00667699">
        <w:rPr>
          <w:rFonts w:ascii="Calibri" w:hAnsi="Calibri" w:cs="Times New Roman"/>
          <w:szCs w:val="22"/>
        </w:rPr>
        <w:t>vait</w:t>
      </w:r>
      <w:r w:rsidR="007C7E13" w:rsidRPr="00667699">
        <w:rPr>
          <w:rFonts w:ascii="Calibri" w:hAnsi="Calibri" w:cs="Times New Roman"/>
          <w:szCs w:val="22"/>
        </w:rPr>
        <w:t xml:space="preserve"> </w:t>
      </w:r>
      <w:r w:rsidR="00CB4652" w:rsidRPr="00667699">
        <w:rPr>
          <w:rFonts w:ascii="Calibri" w:hAnsi="Calibri" w:cs="Times New Roman"/>
          <w:szCs w:val="22"/>
        </w:rPr>
        <w:t xml:space="preserve">fait le choix d’utiliser </w:t>
      </w:r>
      <w:r w:rsidR="007C7E13" w:rsidRPr="00667699">
        <w:rPr>
          <w:rFonts w:ascii="Calibri" w:hAnsi="Calibri" w:cs="Times New Roman"/>
          <w:szCs w:val="22"/>
        </w:rPr>
        <w:t xml:space="preserve">la possibilité qu’offrait le dispositif de répartir les points accordés de manière à </w:t>
      </w:r>
      <w:r w:rsidR="00B40F62" w:rsidRPr="00667699">
        <w:rPr>
          <w:rFonts w:ascii="Calibri" w:hAnsi="Calibri" w:cs="Times New Roman"/>
          <w:szCs w:val="22"/>
        </w:rPr>
        <w:t>créer plus d</w:t>
      </w:r>
      <w:r w:rsidR="007C7E13" w:rsidRPr="00667699">
        <w:rPr>
          <w:rFonts w:ascii="Calibri" w:hAnsi="Calibri" w:cs="Times New Roman"/>
          <w:szCs w:val="22"/>
        </w:rPr>
        <w:t>’emploi</w:t>
      </w:r>
      <w:r w:rsidR="00667699">
        <w:rPr>
          <w:rFonts w:ascii="Calibri" w:hAnsi="Calibri" w:cs="Times New Roman"/>
          <w:szCs w:val="22"/>
        </w:rPr>
        <w:t>.</w:t>
      </w:r>
      <w:r w:rsidR="00CB4652" w:rsidRPr="00667699">
        <w:rPr>
          <w:rFonts w:ascii="Calibri" w:hAnsi="Calibri" w:cs="Times New Roman"/>
          <w:szCs w:val="22"/>
        </w:rPr>
        <w:t xml:space="preserve"> </w:t>
      </w:r>
      <w:r w:rsidR="00667699">
        <w:rPr>
          <w:rFonts w:ascii="Calibri" w:hAnsi="Calibri"/>
          <w:szCs w:val="22"/>
        </w:rPr>
        <w:t>A</w:t>
      </w:r>
      <w:r w:rsidR="00CB4652" w:rsidRPr="00667699">
        <w:rPr>
          <w:rFonts w:ascii="Calibri" w:hAnsi="Calibri"/>
          <w:szCs w:val="22"/>
        </w:rPr>
        <w:t xml:space="preserve"> l’exception de la réduction ONSS, </w:t>
      </w:r>
      <w:r w:rsidR="00667699">
        <w:rPr>
          <w:rFonts w:ascii="Calibri" w:hAnsi="Calibri"/>
          <w:szCs w:val="22"/>
        </w:rPr>
        <w:t xml:space="preserve">ce Centre culturel a supporté </w:t>
      </w:r>
      <w:r w:rsidR="00CB4652" w:rsidRPr="00667699">
        <w:rPr>
          <w:rFonts w:ascii="Calibri" w:hAnsi="Calibri"/>
          <w:szCs w:val="22"/>
        </w:rPr>
        <w:t xml:space="preserve">la masse salariale </w:t>
      </w:r>
      <w:r w:rsidR="00667699">
        <w:rPr>
          <w:rFonts w:ascii="Calibri" w:hAnsi="Calibri"/>
          <w:szCs w:val="22"/>
        </w:rPr>
        <w:t>supplémentaire que cette augmentation de l’emploi a engendrée</w:t>
      </w:r>
      <w:r w:rsidR="00CB4652" w:rsidRPr="00667699">
        <w:rPr>
          <w:rFonts w:ascii="Calibri" w:hAnsi="Calibri"/>
          <w:szCs w:val="22"/>
        </w:rPr>
        <w:t xml:space="preserve">. Ces nouveaux emplois avaient permis de développer le volume de leurs activités ; </w:t>
      </w:r>
    </w:p>
    <w:p w:rsidR="007C7E13" w:rsidRPr="00667699" w:rsidRDefault="007C7E13" w:rsidP="00667699">
      <w:pPr>
        <w:pStyle w:val="Paragraphedeliste"/>
        <w:widowControl w:val="0"/>
        <w:autoSpaceDE w:val="0"/>
        <w:autoSpaceDN w:val="0"/>
        <w:adjustRightInd w:val="0"/>
        <w:spacing w:after="120"/>
        <w:rPr>
          <w:rFonts w:ascii="Calibri" w:hAnsi="Calibri" w:cs="Times New Roman"/>
          <w:szCs w:val="22"/>
        </w:rPr>
      </w:pPr>
    </w:p>
    <w:p w:rsidR="00E60FE3" w:rsidRPr="00667699" w:rsidRDefault="00CB4652" w:rsidP="00667699">
      <w:pPr>
        <w:pStyle w:val="Paragraphedeliste"/>
        <w:numPr>
          <w:ilvl w:val="0"/>
          <w:numId w:val="2"/>
        </w:numPr>
        <w:spacing w:before="100" w:beforeAutospacing="1" w:after="100" w:afterAutospacing="1"/>
        <w:rPr>
          <w:rFonts w:ascii="Calibri" w:eastAsia="Times New Roman" w:hAnsi="Calibri"/>
        </w:rPr>
      </w:pPr>
      <w:r w:rsidRPr="00667699">
        <w:rPr>
          <w:rFonts w:ascii="Calibri" w:hAnsi="Calibri" w:cs="Times New Roman"/>
          <w:szCs w:val="22"/>
        </w:rPr>
        <w:t>Un autre Centre</w:t>
      </w:r>
      <w:r w:rsidR="00E60FE3" w:rsidRPr="00667699">
        <w:rPr>
          <w:rFonts w:ascii="Calibri" w:hAnsi="Calibri" w:cs="Times New Roman"/>
          <w:szCs w:val="22"/>
        </w:rPr>
        <w:t xml:space="preserve"> culturel </w:t>
      </w:r>
      <w:r w:rsidR="002E2672" w:rsidRPr="00667699">
        <w:rPr>
          <w:rFonts w:ascii="Calibri" w:hAnsi="Calibri" w:cs="Times New Roman"/>
          <w:szCs w:val="22"/>
        </w:rPr>
        <w:t xml:space="preserve">du Hainaut </w:t>
      </w:r>
      <w:r w:rsidR="00E60FE3" w:rsidRPr="00667699">
        <w:rPr>
          <w:rFonts w:ascii="Calibri" w:hAnsi="Calibri" w:cs="Times New Roman"/>
          <w:szCs w:val="22"/>
        </w:rPr>
        <w:t>qui emploie notamment 26 travailleurs grâce au dispositif APE et aux 138 points APE dont il dispose, verrait sa charge augmentée d’</w:t>
      </w:r>
      <w:r w:rsidR="009F41EB">
        <w:rPr>
          <w:rFonts w:ascii="Calibri" w:hAnsi="Calibri" w:cs="Times New Roman"/>
          <w:szCs w:val="22"/>
        </w:rPr>
        <w:t xml:space="preserve">environ </w:t>
      </w:r>
      <w:r w:rsidR="00E60FE3" w:rsidRPr="00667699">
        <w:rPr>
          <w:rFonts w:ascii="Calibri" w:hAnsi="Calibri" w:cs="Times New Roman"/>
          <w:szCs w:val="22"/>
        </w:rPr>
        <w:t xml:space="preserve">100.000 € en 2020. Mettant ainsi en danger </w:t>
      </w:r>
      <w:r w:rsidR="009F41EB">
        <w:rPr>
          <w:rFonts w:ascii="Calibri" w:hAnsi="Calibri" w:cs="Times New Roman"/>
          <w:szCs w:val="22"/>
        </w:rPr>
        <w:t>des emplois ainsi que</w:t>
      </w:r>
      <w:r w:rsidR="002E2672" w:rsidRPr="00667699">
        <w:rPr>
          <w:rFonts w:ascii="Calibri" w:hAnsi="Calibri" w:cs="Times New Roman"/>
          <w:szCs w:val="22"/>
        </w:rPr>
        <w:t xml:space="preserve"> </w:t>
      </w:r>
      <w:r w:rsidR="00E60FE3" w:rsidRPr="00667699">
        <w:rPr>
          <w:rFonts w:ascii="Calibri" w:hAnsi="Calibri" w:cs="Times New Roman"/>
          <w:szCs w:val="22"/>
        </w:rPr>
        <w:t xml:space="preserve">toutes ces activités : </w:t>
      </w:r>
      <w:r w:rsidR="00696982">
        <w:rPr>
          <w:rFonts w:ascii="Calibri" w:eastAsia="Times New Roman" w:hAnsi="Calibri"/>
          <w:i/>
          <w:iCs/>
        </w:rPr>
        <w:t>la programmation du Centre culturel</w:t>
      </w:r>
      <w:r w:rsidR="00E60FE3" w:rsidRPr="00667699">
        <w:rPr>
          <w:rFonts w:ascii="Calibri" w:eastAsia="Times New Roman" w:hAnsi="Calibri"/>
          <w:i/>
          <w:iCs/>
        </w:rPr>
        <w:t xml:space="preserve">, le maintien du dernier cinéma du bassin de vie du Pays vert, le centre d’expression et de créativité, le Centre des arts de la rue, Sortilèges, le centre de médiation en arts contemporains, le travail de cohésion sociale dans les quartiers de la ville et les 28 villages ruraux </w:t>
      </w:r>
      <w:r w:rsidR="002E2672" w:rsidRPr="00667699">
        <w:rPr>
          <w:rFonts w:ascii="Calibri" w:eastAsia="Times New Roman" w:hAnsi="Calibri"/>
          <w:i/>
          <w:iCs/>
        </w:rPr>
        <w:t xml:space="preserve">dans lesquels nous intervenons, </w:t>
      </w:r>
      <w:r w:rsidR="00E60FE3" w:rsidRPr="00667699">
        <w:rPr>
          <w:rFonts w:ascii="Calibri" w:eastAsia="Times New Roman" w:hAnsi="Calibri"/>
          <w:i/>
          <w:iCs/>
        </w:rPr>
        <w:t>les très nombreuses animations dans les écoles, le soutien à la vie associative,</w:t>
      </w:r>
      <w:r w:rsidR="002E2672" w:rsidRPr="00667699">
        <w:rPr>
          <w:rFonts w:ascii="Calibri" w:eastAsia="Times New Roman" w:hAnsi="Calibri"/>
        </w:rPr>
        <w:t xml:space="preserve"> </w:t>
      </w:r>
      <w:r w:rsidR="00E60FE3" w:rsidRPr="00667699">
        <w:rPr>
          <w:rFonts w:ascii="Calibri" w:eastAsia="Times New Roman" w:hAnsi="Calibri"/>
          <w:i/>
          <w:iCs/>
        </w:rPr>
        <w:t>le soutien à la coopération culturelle locale et régionale.</w:t>
      </w:r>
    </w:p>
    <w:p w:rsidR="003728BF" w:rsidRPr="00667699" w:rsidRDefault="003728BF" w:rsidP="00667699">
      <w:pPr>
        <w:pStyle w:val="Paragraphedeliste"/>
        <w:widowControl w:val="0"/>
        <w:autoSpaceDE w:val="0"/>
        <w:autoSpaceDN w:val="0"/>
        <w:adjustRightInd w:val="0"/>
        <w:spacing w:after="120"/>
        <w:rPr>
          <w:rFonts w:ascii="Calibri" w:hAnsi="Calibri" w:cs="Times New Roman"/>
          <w:szCs w:val="22"/>
        </w:rPr>
      </w:pPr>
    </w:p>
    <w:p w:rsidR="00D24039" w:rsidRPr="00667699" w:rsidRDefault="00863E30" w:rsidP="00A52085">
      <w:pPr>
        <w:widowControl w:val="0"/>
        <w:autoSpaceDE w:val="0"/>
        <w:autoSpaceDN w:val="0"/>
        <w:adjustRightInd w:val="0"/>
        <w:spacing w:after="120"/>
        <w:rPr>
          <w:rFonts w:ascii="Calibri" w:hAnsi="Calibri" w:cs="Times New Roman"/>
          <w:szCs w:val="22"/>
        </w:rPr>
      </w:pPr>
      <w:r w:rsidRPr="00667699">
        <w:rPr>
          <w:rFonts w:ascii="Calibri" w:hAnsi="Calibri" w:cs="Times New Roman"/>
          <w:szCs w:val="22"/>
        </w:rPr>
        <w:t>Pourri</w:t>
      </w:r>
      <w:r w:rsidR="00003904" w:rsidRPr="00667699">
        <w:rPr>
          <w:rFonts w:ascii="Calibri" w:hAnsi="Calibri" w:cs="Times New Roman"/>
          <w:szCs w:val="22"/>
        </w:rPr>
        <w:t xml:space="preserve">ez-vous </w:t>
      </w:r>
      <w:r w:rsidR="001A2282" w:rsidRPr="00667699">
        <w:rPr>
          <w:rFonts w:ascii="Calibri" w:hAnsi="Calibri" w:cs="Times New Roman"/>
          <w:szCs w:val="22"/>
        </w:rPr>
        <w:t xml:space="preserve">accepter de voter </w:t>
      </w:r>
      <w:r w:rsidR="00D24039" w:rsidRPr="00667699">
        <w:rPr>
          <w:rFonts w:ascii="Calibri" w:hAnsi="Calibri" w:cs="Times New Roman"/>
          <w:szCs w:val="22"/>
        </w:rPr>
        <w:t>cette réforme</w:t>
      </w:r>
      <w:r w:rsidR="00423B1B" w:rsidRPr="00667699">
        <w:rPr>
          <w:rFonts w:ascii="Calibri" w:hAnsi="Calibri" w:cs="Times New Roman"/>
          <w:szCs w:val="22"/>
        </w:rPr>
        <w:t xml:space="preserve"> </w:t>
      </w:r>
      <w:r w:rsidR="00311C53" w:rsidRPr="00667699">
        <w:rPr>
          <w:rFonts w:ascii="Calibri" w:hAnsi="Calibri" w:cs="Times New Roman"/>
          <w:szCs w:val="22"/>
        </w:rPr>
        <w:t xml:space="preserve">sans </w:t>
      </w:r>
      <w:r w:rsidR="00003904" w:rsidRPr="00667699">
        <w:rPr>
          <w:rFonts w:ascii="Calibri" w:hAnsi="Calibri" w:cs="Times New Roman"/>
          <w:szCs w:val="22"/>
        </w:rPr>
        <w:t xml:space="preserve">garantir </w:t>
      </w:r>
      <w:r w:rsidR="00D24039" w:rsidRPr="00667699">
        <w:rPr>
          <w:rFonts w:ascii="Calibri" w:hAnsi="Calibri" w:cs="Times New Roman"/>
          <w:szCs w:val="22"/>
        </w:rPr>
        <w:t>que des solutions soient mises en place, basées sur les recommandations des secteurs concernées ?</w:t>
      </w:r>
    </w:p>
    <w:p w:rsidR="00AA4774" w:rsidRPr="00667699" w:rsidRDefault="00AA4774" w:rsidP="00A52085">
      <w:pPr>
        <w:spacing w:after="120"/>
        <w:rPr>
          <w:rFonts w:ascii="Calibri" w:hAnsi="Calibri" w:cs="Times New Roman"/>
          <w:szCs w:val="22"/>
        </w:rPr>
      </w:pPr>
    </w:p>
    <w:p w:rsidR="00252165" w:rsidRPr="00667699" w:rsidRDefault="00D24039" w:rsidP="00A52085">
      <w:pPr>
        <w:spacing w:after="120"/>
        <w:rPr>
          <w:rFonts w:ascii="Calibri" w:hAnsi="Calibri" w:cs="Times New Roman"/>
          <w:szCs w:val="22"/>
        </w:rPr>
      </w:pPr>
      <w:r w:rsidRPr="00667699">
        <w:rPr>
          <w:rFonts w:ascii="Calibri" w:hAnsi="Calibri" w:cs="Times New Roman"/>
          <w:szCs w:val="22"/>
        </w:rPr>
        <w:t xml:space="preserve">Vous remerciant de toute l’attention que vous porterez à la présente, recevez, Mesdames et Messieurs les </w:t>
      </w:r>
      <w:r w:rsidR="005C6F2A" w:rsidRPr="00667699">
        <w:rPr>
          <w:rFonts w:ascii="Calibri" w:hAnsi="Calibri" w:cs="Times New Roman"/>
          <w:szCs w:val="22"/>
        </w:rPr>
        <w:t>D</w:t>
      </w:r>
      <w:r w:rsidRPr="00667699">
        <w:rPr>
          <w:rFonts w:ascii="Calibri" w:hAnsi="Calibri" w:cs="Times New Roman"/>
          <w:szCs w:val="22"/>
        </w:rPr>
        <w:t xml:space="preserve">éputés, </w:t>
      </w:r>
      <w:r w:rsidR="00991B38">
        <w:rPr>
          <w:rFonts w:ascii="Calibri" w:hAnsi="Calibri" w:cs="Times New Roman"/>
          <w:szCs w:val="22"/>
        </w:rPr>
        <w:t>nos</w:t>
      </w:r>
      <w:r w:rsidRPr="00667699">
        <w:rPr>
          <w:rFonts w:ascii="Calibri" w:hAnsi="Calibri" w:cs="Times New Roman"/>
          <w:szCs w:val="22"/>
        </w:rPr>
        <w:t xml:space="preserve"> salutations sincères.</w:t>
      </w:r>
    </w:p>
    <w:p w:rsidR="001946B3" w:rsidRPr="00667699" w:rsidRDefault="001946B3" w:rsidP="00A52085">
      <w:pPr>
        <w:spacing w:after="120"/>
        <w:rPr>
          <w:rFonts w:ascii="Calibri" w:hAnsi="Calibri" w:cs="Times New Roman"/>
          <w:szCs w:val="22"/>
        </w:rPr>
      </w:pPr>
    </w:p>
    <w:p w:rsidR="0086106C" w:rsidRPr="00667699" w:rsidRDefault="0086106C" w:rsidP="00A52085">
      <w:pPr>
        <w:spacing w:after="120"/>
        <w:rPr>
          <w:rFonts w:ascii="Calibri" w:hAnsi="Calibri" w:cs="Times New Roman"/>
          <w:szCs w:val="22"/>
        </w:rPr>
      </w:pPr>
    </w:p>
    <w:p w:rsidR="0086106C" w:rsidRPr="00667699" w:rsidRDefault="0086106C" w:rsidP="00A52085">
      <w:pPr>
        <w:spacing w:after="120"/>
        <w:rPr>
          <w:rFonts w:ascii="Calibri" w:hAnsi="Calibri" w:cs="Times New Roman"/>
          <w:szCs w:val="22"/>
        </w:rPr>
      </w:pPr>
    </w:p>
    <w:p w:rsidR="000E1873" w:rsidRPr="00667699" w:rsidRDefault="000E1873" w:rsidP="00B733EC">
      <w:pPr>
        <w:spacing w:after="120"/>
        <w:jc w:val="right"/>
        <w:rPr>
          <w:rFonts w:ascii="Calibri" w:hAnsi="Calibri"/>
          <w:szCs w:val="22"/>
        </w:rPr>
      </w:pPr>
    </w:p>
    <w:sectPr w:rsidR="000E1873" w:rsidRPr="00667699" w:rsidSect="0086106C">
      <w:headerReference w:type="default" r:id="rId7"/>
      <w:pgSz w:w="11900" w:h="16840"/>
      <w:pgMar w:top="1134" w:right="1134" w:bottom="1134" w:left="1134" w:header="709" w:footer="709" w:gutter="0"/>
      <w:cols w:space="70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3A0D" w:rsidRDefault="00893A0D" w:rsidP="00893A0D">
      <w:r>
        <w:separator/>
      </w:r>
    </w:p>
  </w:endnote>
  <w:endnote w:type="continuationSeparator" w:id="0">
    <w:p w:rsidR="00893A0D" w:rsidRDefault="00893A0D" w:rsidP="00893A0D">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Hoefler Text Ornaments">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3A0D" w:rsidRDefault="00893A0D" w:rsidP="00893A0D">
      <w:r>
        <w:separator/>
      </w:r>
    </w:p>
  </w:footnote>
  <w:footnote w:type="continuationSeparator" w:id="0">
    <w:p w:rsidR="00893A0D" w:rsidRDefault="00893A0D" w:rsidP="00893A0D">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A0D" w:rsidRDefault="00893A0D" w:rsidP="00991B38">
    <w:pPr>
      <w:pStyle w:val="En-tte"/>
      <w:tabs>
        <w:tab w:val="left" w:pos="6946"/>
      </w:tabs>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C094C"/>
    <w:multiLevelType w:val="multilevel"/>
    <w:tmpl w:val="A2FE75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6813F1F"/>
    <w:multiLevelType w:val="hybridMultilevel"/>
    <w:tmpl w:val="7966992E"/>
    <w:lvl w:ilvl="0" w:tplc="6BA650B2">
      <w:start w:val="6"/>
      <w:numFmt w:val="bullet"/>
      <w:lvlText w:val=""/>
      <w:lvlJc w:val="left"/>
      <w:pPr>
        <w:ind w:left="720" w:hanging="360"/>
      </w:pPr>
      <w:rPr>
        <w:rFonts w:ascii="Wingdings" w:eastAsia="Hoefler Text Ornament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E0C4511"/>
    <w:multiLevelType w:val="hybridMultilevel"/>
    <w:tmpl w:val="BCCEBBDE"/>
    <w:lvl w:ilvl="0" w:tplc="4C9A2206">
      <w:numFmt w:val="bullet"/>
      <w:lvlText w:val="-"/>
      <w:lvlJc w:val="left"/>
      <w:pPr>
        <w:ind w:left="720" w:hanging="360"/>
      </w:pPr>
      <w:rPr>
        <w:rFonts w:ascii="Calibri" w:eastAsiaTheme="minorHAnsi" w:hAnsi="Calibri"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003904"/>
    <w:rsid w:val="00003904"/>
    <w:rsid w:val="0007680C"/>
    <w:rsid w:val="0009048B"/>
    <w:rsid w:val="000E1873"/>
    <w:rsid w:val="0015204B"/>
    <w:rsid w:val="001946B3"/>
    <w:rsid w:val="001A2282"/>
    <w:rsid w:val="001A5D90"/>
    <w:rsid w:val="00252165"/>
    <w:rsid w:val="002708E4"/>
    <w:rsid w:val="002E2672"/>
    <w:rsid w:val="002E30D3"/>
    <w:rsid w:val="00311C53"/>
    <w:rsid w:val="003509A3"/>
    <w:rsid w:val="00364739"/>
    <w:rsid w:val="003651F1"/>
    <w:rsid w:val="003728BF"/>
    <w:rsid w:val="003A6587"/>
    <w:rsid w:val="003F5C11"/>
    <w:rsid w:val="00423B1B"/>
    <w:rsid w:val="00431633"/>
    <w:rsid w:val="004B1F41"/>
    <w:rsid w:val="00504216"/>
    <w:rsid w:val="00510282"/>
    <w:rsid w:val="00553E00"/>
    <w:rsid w:val="005703AE"/>
    <w:rsid w:val="005A1706"/>
    <w:rsid w:val="005C6F2A"/>
    <w:rsid w:val="005D290E"/>
    <w:rsid w:val="00605172"/>
    <w:rsid w:val="00620B9D"/>
    <w:rsid w:val="00667699"/>
    <w:rsid w:val="00675C56"/>
    <w:rsid w:val="00696982"/>
    <w:rsid w:val="006F336C"/>
    <w:rsid w:val="00701336"/>
    <w:rsid w:val="0073717A"/>
    <w:rsid w:val="0078047E"/>
    <w:rsid w:val="007C7E13"/>
    <w:rsid w:val="0086106C"/>
    <w:rsid w:val="00863E30"/>
    <w:rsid w:val="00893A0D"/>
    <w:rsid w:val="008E7AD8"/>
    <w:rsid w:val="00941807"/>
    <w:rsid w:val="00944124"/>
    <w:rsid w:val="009459C3"/>
    <w:rsid w:val="00990DCC"/>
    <w:rsid w:val="00991B38"/>
    <w:rsid w:val="009A6558"/>
    <w:rsid w:val="009F41EB"/>
    <w:rsid w:val="009F595E"/>
    <w:rsid w:val="00A52085"/>
    <w:rsid w:val="00A809DB"/>
    <w:rsid w:val="00AA1849"/>
    <w:rsid w:val="00AA4774"/>
    <w:rsid w:val="00AC46D0"/>
    <w:rsid w:val="00B04BC0"/>
    <w:rsid w:val="00B40F62"/>
    <w:rsid w:val="00B733EC"/>
    <w:rsid w:val="00B96F11"/>
    <w:rsid w:val="00C34C36"/>
    <w:rsid w:val="00CB4652"/>
    <w:rsid w:val="00D24039"/>
    <w:rsid w:val="00D36B1F"/>
    <w:rsid w:val="00D52D69"/>
    <w:rsid w:val="00D7274F"/>
    <w:rsid w:val="00DA179D"/>
    <w:rsid w:val="00DB6ADB"/>
    <w:rsid w:val="00DF5463"/>
    <w:rsid w:val="00E362A0"/>
    <w:rsid w:val="00E60FE3"/>
    <w:rsid w:val="00E85E05"/>
    <w:rsid w:val="00E90F3C"/>
    <w:rsid w:val="00ED2BAA"/>
    <w:rsid w:val="00F07DF6"/>
    <w:rsid w:val="00F13932"/>
    <w:rsid w:val="00F3080E"/>
    <w:rsid w:val="00F36429"/>
    <w:rsid w:val="00F576EB"/>
    <w:rsid w:val="00F626D1"/>
    <w:rsid w:val="00FA14D0"/>
    <w:rsid w:val="00FB107E"/>
    <w:rsid w:val="00FC68AD"/>
    <w:rsid w:val="00FF233D"/>
  </w:rsids>
  <m:mathPr>
    <m:mathFont m:val="Wingdings 2"/>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3631"/>
    <w:rPr>
      <w:rFonts w:ascii="Arial" w:hAnsi="Arial"/>
      <w:sz w:val="22"/>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Paragraphedeliste">
    <w:name w:val="List Paragraph"/>
    <w:basedOn w:val="Normal"/>
    <w:uiPriority w:val="34"/>
    <w:qFormat/>
    <w:rsid w:val="00D7274F"/>
    <w:pPr>
      <w:ind w:left="720"/>
      <w:contextualSpacing/>
    </w:pPr>
  </w:style>
  <w:style w:type="paragraph" w:styleId="Textedebulles">
    <w:name w:val="Balloon Text"/>
    <w:basedOn w:val="Normal"/>
    <w:link w:val="TextedebullesCar"/>
    <w:rsid w:val="00D52D69"/>
    <w:rPr>
      <w:rFonts w:ascii="Lucida Grande" w:hAnsi="Lucida Grande" w:cs="Lucida Grande"/>
      <w:sz w:val="18"/>
      <w:szCs w:val="18"/>
    </w:rPr>
  </w:style>
  <w:style w:type="character" w:customStyle="1" w:styleId="TextedebullesCar">
    <w:name w:val="Texte de bulles Car"/>
    <w:basedOn w:val="Policepardfaut"/>
    <w:link w:val="Textedebulles"/>
    <w:rsid w:val="00D52D69"/>
    <w:rPr>
      <w:rFonts w:ascii="Lucida Grande" w:hAnsi="Lucida Grande" w:cs="Lucida Grande"/>
      <w:sz w:val="18"/>
      <w:szCs w:val="18"/>
    </w:rPr>
  </w:style>
  <w:style w:type="character" w:styleId="Marquedannotation">
    <w:name w:val="annotation reference"/>
    <w:basedOn w:val="Policepardfaut"/>
    <w:rsid w:val="00620B9D"/>
    <w:rPr>
      <w:sz w:val="18"/>
      <w:szCs w:val="18"/>
    </w:rPr>
  </w:style>
  <w:style w:type="paragraph" w:styleId="Commentaire">
    <w:name w:val="annotation text"/>
    <w:basedOn w:val="Normal"/>
    <w:link w:val="CommentaireCar"/>
    <w:rsid w:val="00620B9D"/>
    <w:rPr>
      <w:sz w:val="24"/>
    </w:rPr>
  </w:style>
  <w:style w:type="character" w:customStyle="1" w:styleId="CommentaireCar">
    <w:name w:val="Commentaire Car"/>
    <w:basedOn w:val="Policepardfaut"/>
    <w:link w:val="Commentaire"/>
    <w:rsid w:val="00620B9D"/>
    <w:rPr>
      <w:rFonts w:ascii="Arial" w:hAnsi="Arial"/>
    </w:rPr>
  </w:style>
  <w:style w:type="paragraph" w:styleId="Objetducommentaire">
    <w:name w:val="annotation subject"/>
    <w:basedOn w:val="Commentaire"/>
    <w:next w:val="Commentaire"/>
    <w:link w:val="ObjetducommentaireCar"/>
    <w:rsid w:val="00620B9D"/>
    <w:rPr>
      <w:b/>
      <w:bCs/>
      <w:sz w:val="20"/>
      <w:szCs w:val="20"/>
    </w:rPr>
  </w:style>
  <w:style w:type="character" w:customStyle="1" w:styleId="ObjetducommentaireCar">
    <w:name w:val="Objet du commentaire Car"/>
    <w:basedOn w:val="CommentaireCar"/>
    <w:link w:val="Objetducommentaire"/>
    <w:rsid w:val="00620B9D"/>
    <w:rPr>
      <w:rFonts w:ascii="Arial" w:hAnsi="Arial"/>
      <w:b/>
      <w:bCs/>
      <w:sz w:val="20"/>
      <w:szCs w:val="20"/>
    </w:rPr>
  </w:style>
  <w:style w:type="paragraph" w:styleId="En-tte">
    <w:name w:val="header"/>
    <w:basedOn w:val="Normal"/>
    <w:link w:val="En-tteCar"/>
    <w:rsid w:val="00893A0D"/>
    <w:pPr>
      <w:tabs>
        <w:tab w:val="center" w:pos="4536"/>
        <w:tab w:val="right" w:pos="9072"/>
      </w:tabs>
    </w:pPr>
  </w:style>
  <w:style w:type="character" w:customStyle="1" w:styleId="En-tteCar">
    <w:name w:val="En-tête Car"/>
    <w:basedOn w:val="Policepardfaut"/>
    <w:link w:val="En-tte"/>
    <w:rsid w:val="00893A0D"/>
    <w:rPr>
      <w:rFonts w:ascii="Arial" w:hAnsi="Arial"/>
      <w:sz w:val="22"/>
    </w:rPr>
  </w:style>
  <w:style w:type="paragraph" w:styleId="Pieddepage">
    <w:name w:val="footer"/>
    <w:basedOn w:val="Normal"/>
    <w:link w:val="PieddepageCar"/>
    <w:rsid w:val="00893A0D"/>
    <w:pPr>
      <w:tabs>
        <w:tab w:val="center" w:pos="4536"/>
        <w:tab w:val="right" w:pos="9072"/>
      </w:tabs>
    </w:pPr>
  </w:style>
  <w:style w:type="character" w:customStyle="1" w:styleId="PieddepageCar">
    <w:name w:val="Pied de page Car"/>
    <w:basedOn w:val="Policepardfaut"/>
    <w:link w:val="Pieddepage"/>
    <w:rsid w:val="00893A0D"/>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0" w:defSemiHidden="0" w:defUnhideWhenUsed="0" w:defQFormat="0" w:count="267"/>
  <w:style w:type="paragraph" w:default="1" w:styleId="Normal">
    <w:name w:val="Normal"/>
    <w:qFormat/>
    <w:rsid w:val="00993631"/>
    <w:rPr>
      <w:rFonts w:ascii="Arial" w:hAnsi="Arial"/>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7274F"/>
    <w:pPr>
      <w:ind w:left="720"/>
      <w:contextualSpacing/>
    </w:pPr>
  </w:style>
  <w:style w:type="paragraph" w:styleId="Textedebulles">
    <w:name w:val="Balloon Text"/>
    <w:basedOn w:val="Normal"/>
    <w:link w:val="TextedebullesCar"/>
    <w:rsid w:val="00D52D69"/>
    <w:rPr>
      <w:rFonts w:ascii="Lucida Grande" w:hAnsi="Lucida Grande" w:cs="Lucida Grande"/>
      <w:sz w:val="18"/>
      <w:szCs w:val="18"/>
    </w:rPr>
  </w:style>
  <w:style w:type="character" w:customStyle="1" w:styleId="TextedebullesCar">
    <w:name w:val="Texte de bulles Car"/>
    <w:basedOn w:val="Policepardfaut"/>
    <w:link w:val="Textedebulles"/>
    <w:rsid w:val="00D52D69"/>
    <w:rPr>
      <w:rFonts w:ascii="Lucida Grande" w:hAnsi="Lucida Grande" w:cs="Lucida Grande"/>
      <w:sz w:val="18"/>
      <w:szCs w:val="18"/>
    </w:rPr>
  </w:style>
  <w:style w:type="character" w:styleId="Marquedecommentaire">
    <w:name w:val="annotation reference"/>
    <w:basedOn w:val="Policepardfaut"/>
    <w:rsid w:val="00620B9D"/>
    <w:rPr>
      <w:sz w:val="18"/>
      <w:szCs w:val="18"/>
    </w:rPr>
  </w:style>
  <w:style w:type="paragraph" w:styleId="Commentaire">
    <w:name w:val="annotation text"/>
    <w:basedOn w:val="Normal"/>
    <w:link w:val="CommentaireCar"/>
    <w:rsid w:val="00620B9D"/>
    <w:rPr>
      <w:sz w:val="24"/>
    </w:rPr>
  </w:style>
  <w:style w:type="character" w:customStyle="1" w:styleId="CommentaireCar">
    <w:name w:val="Commentaire Car"/>
    <w:basedOn w:val="Policepardfaut"/>
    <w:link w:val="Commentaire"/>
    <w:rsid w:val="00620B9D"/>
    <w:rPr>
      <w:rFonts w:ascii="Arial" w:hAnsi="Arial"/>
    </w:rPr>
  </w:style>
  <w:style w:type="paragraph" w:styleId="Objetducommentaire">
    <w:name w:val="annotation subject"/>
    <w:basedOn w:val="Commentaire"/>
    <w:next w:val="Commentaire"/>
    <w:link w:val="ObjetducommentaireCar"/>
    <w:rsid w:val="00620B9D"/>
    <w:rPr>
      <w:b/>
      <w:bCs/>
      <w:sz w:val="20"/>
      <w:szCs w:val="20"/>
    </w:rPr>
  </w:style>
  <w:style w:type="character" w:customStyle="1" w:styleId="ObjetducommentaireCar">
    <w:name w:val="Objet du commentaire Car"/>
    <w:basedOn w:val="CommentaireCar"/>
    <w:link w:val="Objetducommentaire"/>
    <w:rsid w:val="00620B9D"/>
    <w:rPr>
      <w:rFonts w:ascii="Arial" w:hAnsi="Arial"/>
      <w:b/>
      <w:bCs/>
      <w:sz w:val="20"/>
      <w:szCs w:val="20"/>
    </w:rPr>
  </w:style>
  <w:style w:type="paragraph" w:styleId="En-tte">
    <w:name w:val="header"/>
    <w:basedOn w:val="Normal"/>
    <w:link w:val="En-tteCar"/>
    <w:rsid w:val="00893A0D"/>
    <w:pPr>
      <w:tabs>
        <w:tab w:val="center" w:pos="4536"/>
        <w:tab w:val="right" w:pos="9072"/>
      </w:tabs>
    </w:pPr>
  </w:style>
  <w:style w:type="character" w:customStyle="1" w:styleId="En-tteCar">
    <w:name w:val="En-tête Car"/>
    <w:basedOn w:val="Policepardfaut"/>
    <w:link w:val="En-tte"/>
    <w:rsid w:val="00893A0D"/>
    <w:rPr>
      <w:rFonts w:ascii="Arial" w:hAnsi="Arial"/>
      <w:sz w:val="22"/>
    </w:rPr>
  </w:style>
  <w:style w:type="paragraph" w:styleId="Pieddepage">
    <w:name w:val="footer"/>
    <w:basedOn w:val="Normal"/>
    <w:link w:val="PieddepageCar"/>
    <w:rsid w:val="00893A0D"/>
    <w:pPr>
      <w:tabs>
        <w:tab w:val="center" w:pos="4536"/>
        <w:tab w:val="right" w:pos="9072"/>
      </w:tabs>
    </w:pPr>
  </w:style>
  <w:style w:type="character" w:customStyle="1" w:styleId="PieddepageCar">
    <w:name w:val="Pied de page Car"/>
    <w:basedOn w:val="Policepardfaut"/>
    <w:link w:val="Pieddepage"/>
    <w:rsid w:val="00893A0D"/>
    <w:rPr>
      <w:rFonts w:ascii="Arial" w:hAnsi="Arial"/>
      <w:sz w:val="22"/>
    </w:rPr>
  </w:style>
</w:styles>
</file>

<file path=word/webSettings.xml><?xml version="1.0" encoding="utf-8"?>
<w:webSettings xmlns:r="http://schemas.openxmlformats.org/officeDocument/2006/relationships" xmlns:w="http://schemas.openxmlformats.org/wordprocessingml/2006/main">
  <w:divs>
    <w:div w:id="2454616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1269</Words>
  <Characters>7234</Characters>
  <Application>Microsoft Macintosh Word</Application>
  <DocSecurity>0</DocSecurity>
  <Lines>60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MacBook ASTRAC</dc:creator>
  <cp:lastModifiedBy>MacBook ASTRAC</cp:lastModifiedBy>
  <cp:revision>2</cp:revision>
  <dcterms:created xsi:type="dcterms:W3CDTF">2019-03-01T13:04:00Z</dcterms:created>
  <dcterms:modified xsi:type="dcterms:W3CDTF">2019-03-01T13:04:00Z</dcterms:modified>
</cp:coreProperties>
</file>